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D8" w:rsidRDefault="008F30D8" w:rsidP="008F30D8">
      <w:pPr>
        <w:pStyle w:val="a3"/>
        <w:shd w:val="clear" w:color="auto" w:fill="FFFFFF"/>
        <w:spacing w:before="0" w:beforeAutospacing="0"/>
        <w:jc w:val="center"/>
        <w:rPr>
          <w:color w:val="212121"/>
          <w:sz w:val="21"/>
          <w:szCs w:val="21"/>
        </w:rPr>
      </w:pPr>
      <w:r>
        <w:rPr>
          <w:b/>
          <w:bCs/>
          <w:color w:val="212121"/>
          <w:sz w:val="21"/>
          <w:szCs w:val="21"/>
        </w:rPr>
        <w:t>Администрация ПАРИЖСКОКОММУНСКОГО СЕЛЬСКОГО</w:t>
      </w:r>
    </w:p>
    <w:p w:rsidR="008F30D8" w:rsidRDefault="008F30D8" w:rsidP="008F30D8">
      <w:pPr>
        <w:pStyle w:val="a3"/>
        <w:shd w:val="clear" w:color="auto" w:fill="FFFFFF"/>
        <w:spacing w:before="0" w:beforeAutospacing="0"/>
        <w:jc w:val="center"/>
        <w:rPr>
          <w:color w:val="212121"/>
          <w:sz w:val="21"/>
          <w:szCs w:val="21"/>
        </w:rPr>
      </w:pPr>
      <w:r>
        <w:rPr>
          <w:b/>
          <w:bCs/>
          <w:color w:val="212121"/>
          <w:sz w:val="21"/>
          <w:szCs w:val="21"/>
        </w:rPr>
        <w:t>ПОСЕЛЕНИЯ ВЕРХНЕХАВСКОГО МУНИЦИПАЛЬНОГО РАЙОНА ВОРОНЕЖСКОЙ ОБЛАСТИ</w:t>
      </w:r>
    </w:p>
    <w:p w:rsidR="008F30D8" w:rsidRDefault="008F30D8" w:rsidP="008F30D8">
      <w:pPr>
        <w:pStyle w:val="a3"/>
        <w:shd w:val="clear" w:color="auto" w:fill="FFFFFF"/>
        <w:spacing w:before="0" w:beforeAutospacing="0"/>
        <w:jc w:val="center"/>
        <w:rPr>
          <w:color w:val="212121"/>
          <w:sz w:val="21"/>
          <w:szCs w:val="21"/>
        </w:rPr>
      </w:pPr>
      <w:r>
        <w:rPr>
          <w:b/>
          <w:bCs/>
          <w:color w:val="212121"/>
          <w:sz w:val="21"/>
          <w:szCs w:val="21"/>
        </w:rPr>
        <w:t> </w:t>
      </w:r>
    </w:p>
    <w:p w:rsidR="008F30D8" w:rsidRDefault="008F30D8" w:rsidP="008F30D8">
      <w:pPr>
        <w:pStyle w:val="a3"/>
        <w:shd w:val="clear" w:color="auto" w:fill="FFFFFF"/>
        <w:spacing w:before="0" w:beforeAutospacing="0"/>
        <w:jc w:val="center"/>
        <w:rPr>
          <w:color w:val="212121"/>
          <w:sz w:val="21"/>
          <w:szCs w:val="21"/>
        </w:rPr>
      </w:pPr>
      <w:r>
        <w:rPr>
          <w:b/>
          <w:bCs/>
          <w:color w:val="212121"/>
          <w:sz w:val="21"/>
          <w:szCs w:val="21"/>
        </w:rPr>
        <w:t>ПОСТАНОВЛЕНИЕ</w:t>
      </w:r>
    </w:p>
    <w:p w:rsidR="008F30D8" w:rsidRDefault="008F30D8" w:rsidP="008F30D8">
      <w:pPr>
        <w:pStyle w:val="a3"/>
        <w:shd w:val="clear" w:color="auto" w:fill="FFFFFF"/>
        <w:spacing w:before="0" w:beforeAutospacing="0"/>
        <w:rPr>
          <w:color w:val="212121"/>
          <w:sz w:val="21"/>
          <w:szCs w:val="21"/>
        </w:rPr>
      </w:pPr>
      <w:r>
        <w:rPr>
          <w:b/>
          <w:bCs/>
          <w:color w:val="212121"/>
          <w:sz w:val="21"/>
          <w:szCs w:val="21"/>
        </w:rPr>
        <w:t> </w:t>
      </w:r>
    </w:p>
    <w:p w:rsidR="008F30D8" w:rsidRDefault="008F30D8" w:rsidP="008F30D8">
      <w:pPr>
        <w:pStyle w:val="a3"/>
        <w:shd w:val="clear" w:color="auto" w:fill="FFFFFF"/>
        <w:spacing w:before="0" w:beforeAutospacing="0"/>
        <w:rPr>
          <w:color w:val="212121"/>
          <w:sz w:val="21"/>
          <w:szCs w:val="21"/>
        </w:rPr>
      </w:pPr>
      <w:r>
        <w:rPr>
          <w:color w:val="212121"/>
          <w:sz w:val="21"/>
          <w:szCs w:val="21"/>
        </w:rPr>
        <w:t>«17» марта 2022 г. №   11</w:t>
      </w:r>
    </w:p>
    <w:p w:rsidR="008F30D8" w:rsidRDefault="008F30D8" w:rsidP="008F30D8">
      <w:pPr>
        <w:pStyle w:val="a3"/>
        <w:shd w:val="clear" w:color="auto" w:fill="FFFFFF"/>
        <w:spacing w:before="0" w:beforeAutospacing="0"/>
        <w:rPr>
          <w:color w:val="212121"/>
          <w:sz w:val="21"/>
          <w:szCs w:val="21"/>
        </w:rPr>
      </w:pPr>
      <w:r>
        <w:rPr>
          <w:color w:val="212121"/>
          <w:sz w:val="21"/>
          <w:szCs w:val="21"/>
        </w:rPr>
        <w:t>    с. Парижская Коммуна</w:t>
      </w:r>
    </w:p>
    <w:p w:rsidR="008F30D8" w:rsidRDefault="008F30D8" w:rsidP="008F30D8">
      <w:pPr>
        <w:pStyle w:val="a3"/>
        <w:shd w:val="clear" w:color="auto" w:fill="FFFFFF"/>
        <w:spacing w:before="0" w:beforeAutospacing="0"/>
        <w:rPr>
          <w:color w:val="212121"/>
          <w:sz w:val="21"/>
          <w:szCs w:val="21"/>
        </w:rPr>
      </w:pPr>
      <w:r>
        <w:rPr>
          <w:b/>
          <w:bCs/>
          <w:color w:val="212121"/>
          <w:sz w:val="21"/>
          <w:szCs w:val="21"/>
        </w:rPr>
        <w:t> </w:t>
      </w:r>
    </w:p>
    <w:p w:rsidR="008F30D8" w:rsidRDefault="008F30D8" w:rsidP="008F30D8">
      <w:pPr>
        <w:pStyle w:val="a3"/>
        <w:shd w:val="clear" w:color="auto" w:fill="FFFFFF"/>
        <w:spacing w:before="0" w:beforeAutospacing="0"/>
        <w:rPr>
          <w:color w:val="212121"/>
          <w:sz w:val="21"/>
          <w:szCs w:val="21"/>
        </w:rPr>
      </w:pPr>
      <w:r>
        <w:rPr>
          <w:color w:val="212121"/>
          <w:sz w:val="21"/>
          <w:szCs w:val="21"/>
        </w:rPr>
        <w:t>О внесении изменений и дополнений в</w:t>
      </w:r>
    </w:p>
    <w:p w:rsidR="008F30D8" w:rsidRDefault="008F30D8" w:rsidP="008F30D8">
      <w:pPr>
        <w:pStyle w:val="a3"/>
        <w:shd w:val="clear" w:color="auto" w:fill="FFFFFF"/>
        <w:spacing w:before="0" w:beforeAutospacing="0"/>
        <w:rPr>
          <w:color w:val="212121"/>
          <w:sz w:val="21"/>
          <w:szCs w:val="21"/>
        </w:rPr>
      </w:pPr>
      <w:r>
        <w:rPr>
          <w:color w:val="212121"/>
          <w:sz w:val="21"/>
          <w:szCs w:val="21"/>
        </w:rPr>
        <w:t>постановление администрации Парижскокоммунского</w:t>
      </w:r>
    </w:p>
    <w:p w:rsidR="008F30D8" w:rsidRDefault="008F30D8" w:rsidP="008F30D8">
      <w:pPr>
        <w:pStyle w:val="a3"/>
        <w:shd w:val="clear" w:color="auto" w:fill="FFFFFF"/>
        <w:spacing w:before="0" w:beforeAutospacing="0"/>
        <w:rPr>
          <w:color w:val="212121"/>
          <w:sz w:val="21"/>
          <w:szCs w:val="21"/>
        </w:rPr>
      </w:pPr>
      <w:r>
        <w:rPr>
          <w:color w:val="212121"/>
          <w:sz w:val="21"/>
          <w:szCs w:val="21"/>
        </w:rPr>
        <w:t>сельского поселения от 12.02.2016 г. № 15</w:t>
      </w:r>
    </w:p>
    <w:p w:rsidR="008F30D8" w:rsidRDefault="008F30D8" w:rsidP="008F30D8">
      <w:pPr>
        <w:pStyle w:val="a3"/>
        <w:shd w:val="clear" w:color="auto" w:fill="FFFFFF"/>
        <w:spacing w:before="0" w:beforeAutospacing="0"/>
        <w:rPr>
          <w:color w:val="212121"/>
          <w:sz w:val="21"/>
          <w:szCs w:val="21"/>
        </w:rPr>
      </w:pPr>
      <w:r>
        <w:rPr>
          <w:color w:val="212121"/>
          <w:sz w:val="21"/>
          <w:szCs w:val="21"/>
        </w:rPr>
        <w:t>(в ред. от 07.10.2016 № 122; от 20.01.2017 № 11;</w:t>
      </w:r>
    </w:p>
    <w:p w:rsidR="008F30D8" w:rsidRDefault="008F30D8" w:rsidP="008F30D8">
      <w:pPr>
        <w:pStyle w:val="a3"/>
        <w:shd w:val="clear" w:color="auto" w:fill="FFFFFF"/>
        <w:spacing w:before="0" w:beforeAutospacing="0"/>
        <w:rPr>
          <w:color w:val="212121"/>
          <w:sz w:val="21"/>
          <w:szCs w:val="21"/>
        </w:rPr>
      </w:pPr>
      <w:r>
        <w:rPr>
          <w:color w:val="212121"/>
          <w:sz w:val="21"/>
          <w:szCs w:val="21"/>
        </w:rPr>
        <w:t>от 04.12.2018 № 42) «Об утверждении административного</w:t>
      </w:r>
    </w:p>
    <w:p w:rsidR="008F30D8" w:rsidRDefault="008F30D8" w:rsidP="008F30D8">
      <w:pPr>
        <w:pStyle w:val="a3"/>
        <w:shd w:val="clear" w:color="auto" w:fill="FFFFFF"/>
        <w:spacing w:before="0" w:beforeAutospacing="0"/>
        <w:rPr>
          <w:color w:val="212121"/>
          <w:sz w:val="21"/>
          <w:szCs w:val="21"/>
        </w:rPr>
      </w:pPr>
      <w:r>
        <w:rPr>
          <w:color w:val="212121"/>
          <w:sz w:val="21"/>
          <w:szCs w:val="21"/>
        </w:rPr>
        <w:t>регламента Администрации Парижскокоммунского</w:t>
      </w:r>
    </w:p>
    <w:p w:rsidR="008F30D8" w:rsidRDefault="008F30D8" w:rsidP="008F30D8">
      <w:pPr>
        <w:pStyle w:val="a3"/>
        <w:shd w:val="clear" w:color="auto" w:fill="FFFFFF"/>
        <w:spacing w:before="0" w:beforeAutospacing="0"/>
        <w:rPr>
          <w:color w:val="212121"/>
          <w:sz w:val="21"/>
          <w:szCs w:val="21"/>
        </w:rPr>
      </w:pPr>
      <w:r>
        <w:rPr>
          <w:color w:val="212121"/>
          <w:sz w:val="21"/>
          <w:szCs w:val="21"/>
        </w:rPr>
        <w:t>сельского поселения по предоставлению муниципальной</w:t>
      </w:r>
    </w:p>
    <w:p w:rsidR="008F30D8" w:rsidRDefault="008F30D8" w:rsidP="008F30D8">
      <w:pPr>
        <w:pStyle w:val="a3"/>
        <w:shd w:val="clear" w:color="auto" w:fill="FFFFFF"/>
        <w:spacing w:before="0" w:beforeAutospacing="0"/>
        <w:rPr>
          <w:color w:val="212121"/>
          <w:sz w:val="21"/>
          <w:szCs w:val="21"/>
        </w:rPr>
      </w:pPr>
      <w:r>
        <w:rPr>
          <w:color w:val="212121"/>
          <w:sz w:val="21"/>
          <w:szCs w:val="21"/>
        </w:rPr>
        <w:t>услуги «Выдача разрешения на использование земель или</w:t>
      </w:r>
    </w:p>
    <w:p w:rsidR="008F30D8" w:rsidRDefault="008F30D8" w:rsidP="008F30D8">
      <w:pPr>
        <w:pStyle w:val="a3"/>
        <w:shd w:val="clear" w:color="auto" w:fill="FFFFFF"/>
        <w:spacing w:before="0" w:beforeAutospacing="0"/>
        <w:rPr>
          <w:color w:val="212121"/>
          <w:sz w:val="21"/>
          <w:szCs w:val="21"/>
        </w:rPr>
      </w:pPr>
      <w:r>
        <w:rPr>
          <w:color w:val="212121"/>
          <w:sz w:val="21"/>
          <w:szCs w:val="21"/>
        </w:rPr>
        <w:t>земельного участка, находящихся в муниципальной</w:t>
      </w:r>
    </w:p>
    <w:p w:rsidR="008F30D8" w:rsidRDefault="008F30D8" w:rsidP="008F30D8">
      <w:pPr>
        <w:pStyle w:val="a3"/>
        <w:shd w:val="clear" w:color="auto" w:fill="FFFFFF"/>
        <w:spacing w:before="0" w:beforeAutospacing="0"/>
        <w:rPr>
          <w:color w:val="212121"/>
          <w:sz w:val="21"/>
          <w:szCs w:val="21"/>
        </w:rPr>
      </w:pPr>
      <w:r>
        <w:rPr>
          <w:color w:val="212121"/>
          <w:sz w:val="21"/>
          <w:szCs w:val="21"/>
        </w:rPr>
        <w:t>собственности, без предоставления земельных участков</w:t>
      </w:r>
    </w:p>
    <w:p w:rsidR="008F30D8" w:rsidRDefault="008F30D8" w:rsidP="008F30D8">
      <w:pPr>
        <w:pStyle w:val="a3"/>
        <w:shd w:val="clear" w:color="auto" w:fill="FFFFFF"/>
        <w:spacing w:before="0" w:beforeAutospacing="0"/>
        <w:rPr>
          <w:color w:val="212121"/>
          <w:sz w:val="21"/>
          <w:szCs w:val="21"/>
        </w:rPr>
      </w:pPr>
      <w:r>
        <w:rPr>
          <w:color w:val="212121"/>
          <w:sz w:val="21"/>
          <w:szCs w:val="21"/>
        </w:rPr>
        <w:t>и установления сервитутов»</w:t>
      </w:r>
    </w:p>
    <w:p w:rsidR="008F30D8" w:rsidRDefault="008F30D8" w:rsidP="008F30D8">
      <w:pPr>
        <w:pStyle w:val="a3"/>
        <w:shd w:val="clear" w:color="auto" w:fill="FFFFFF"/>
        <w:spacing w:before="0" w:beforeAutospacing="0"/>
        <w:rPr>
          <w:color w:val="212121"/>
          <w:sz w:val="21"/>
          <w:szCs w:val="21"/>
        </w:rPr>
      </w:pPr>
      <w:r>
        <w:rPr>
          <w:color w:val="212121"/>
          <w:sz w:val="21"/>
          <w:szCs w:val="21"/>
        </w:rPr>
        <w:t> </w:t>
      </w:r>
    </w:p>
    <w:p w:rsidR="008F30D8" w:rsidRDefault="008F30D8" w:rsidP="008F30D8">
      <w:pPr>
        <w:pStyle w:val="a3"/>
        <w:shd w:val="clear" w:color="auto" w:fill="FFFFFF"/>
        <w:spacing w:before="0" w:beforeAutospacing="0"/>
        <w:rPr>
          <w:color w:val="212121"/>
          <w:sz w:val="21"/>
          <w:szCs w:val="21"/>
        </w:rPr>
      </w:pPr>
      <w:r>
        <w:rPr>
          <w:color w:val="212121"/>
          <w:sz w:val="21"/>
          <w:szCs w:val="21"/>
        </w:rPr>
        <w:t>В целях приведения нормативного правового акта администрации Парижскокоммунского сельского поселения в соответствие действующему законодательству, рассмотрев протест прокуратуры Верхнехавского района Воронежской области, администрация Парижскокоммунского сельского поселения </w:t>
      </w:r>
      <w:r>
        <w:rPr>
          <w:b/>
          <w:bCs/>
          <w:color w:val="212121"/>
          <w:sz w:val="21"/>
          <w:szCs w:val="21"/>
        </w:rPr>
        <w:t>постановляет:</w:t>
      </w:r>
    </w:p>
    <w:p w:rsidR="008F30D8" w:rsidRDefault="008F30D8" w:rsidP="008F30D8">
      <w:pPr>
        <w:pStyle w:val="a3"/>
        <w:shd w:val="clear" w:color="auto" w:fill="FFFFFF"/>
        <w:spacing w:before="0" w:beforeAutospacing="0"/>
        <w:rPr>
          <w:color w:val="212121"/>
          <w:sz w:val="21"/>
          <w:szCs w:val="21"/>
        </w:rPr>
      </w:pPr>
      <w:r>
        <w:rPr>
          <w:color w:val="212121"/>
          <w:sz w:val="21"/>
          <w:szCs w:val="21"/>
        </w:rPr>
        <w:t> </w:t>
      </w:r>
    </w:p>
    <w:p w:rsidR="008F30D8" w:rsidRDefault="008F30D8" w:rsidP="008F30D8">
      <w:pPr>
        <w:pStyle w:val="a3"/>
        <w:shd w:val="clear" w:color="auto" w:fill="FFFFFF"/>
        <w:spacing w:before="0" w:beforeAutospacing="0"/>
        <w:rPr>
          <w:color w:val="212121"/>
          <w:sz w:val="21"/>
          <w:szCs w:val="21"/>
        </w:rPr>
      </w:pPr>
      <w:r>
        <w:rPr>
          <w:color w:val="212121"/>
          <w:sz w:val="21"/>
          <w:szCs w:val="21"/>
        </w:rPr>
        <w:t>     1. Внести в административный регламент администрации Парижскокоммунского сельского поселения Верхнехавского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Парижскокоммунского сельского поселения от 12.02.2016 г. № 15 ,                                                                                                                 (в ред. от 07.10.2016 № 122; от 20.01.2017 № 11; от 04.12.2018 № 42)</w:t>
      </w:r>
    </w:p>
    <w:p w:rsidR="008F30D8" w:rsidRDefault="008F30D8" w:rsidP="008F30D8">
      <w:pPr>
        <w:pStyle w:val="a3"/>
        <w:shd w:val="clear" w:color="auto" w:fill="FFFFFF"/>
        <w:spacing w:before="0" w:beforeAutospacing="0"/>
        <w:rPr>
          <w:color w:val="212121"/>
          <w:sz w:val="21"/>
          <w:szCs w:val="21"/>
        </w:rPr>
      </w:pPr>
      <w:r>
        <w:rPr>
          <w:color w:val="212121"/>
          <w:sz w:val="21"/>
          <w:szCs w:val="21"/>
        </w:rPr>
        <w:lastRenderedPageBreak/>
        <w:t>следующие изменения и дополнения:</w:t>
      </w:r>
    </w:p>
    <w:p w:rsidR="008F30D8" w:rsidRDefault="008F30D8" w:rsidP="008F30D8">
      <w:pPr>
        <w:pStyle w:val="a3"/>
        <w:shd w:val="clear" w:color="auto" w:fill="FFFFFF"/>
        <w:spacing w:before="0" w:beforeAutospacing="0"/>
        <w:rPr>
          <w:color w:val="212121"/>
          <w:sz w:val="21"/>
          <w:szCs w:val="21"/>
        </w:rPr>
      </w:pPr>
      <w:r>
        <w:rPr>
          <w:color w:val="212121"/>
          <w:sz w:val="21"/>
          <w:szCs w:val="21"/>
        </w:rPr>
        <w:t>1.1. Пункт 1.1. раздела 1 Регламента дополнить подпунктом 1.1.2. следующего содержания:</w:t>
      </w:r>
    </w:p>
    <w:p w:rsidR="008F30D8" w:rsidRDefault="008F30D8" w:rsidP="008F30D8">
      <w:pPr>
        <w:pStyle w:val="a3"/>
        <w:shd w:val="clear" w:color="auto" w:fill="FFFFFF"/>
        <w:spacing w:before="0" w:beforeAutospacing="0"/>
        <w:rPr>
          <w:color w:val="212121"/>
          <w:sz w:val="21"/>
          <w:szCs w:val="21"/>
        </w:rPr>
      </w:pPr>
      <w:r>
        <w:rPr>
          <w:color w:val="212121"/>
          <w:sz w:val="21"/>
          <w:szCs w:val="21"/>
        </w:rPr>
        <w:t>«1.1.2.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w:t>
      </w:r>
      <w:r>
        <w:rPr>
          <w:color w:val="212121"/>
          <w:sz w:val="21"/>
          <w:szCs w:val="21"/>
        </w:rPr>
        <w:br/>
        <w:t>1) в целях проведения инженерных изысканий либо капитального или текущего ремонта линейного объекта на срок не более одного года;</w:t>
      </w:r>
      <w:r>
        <w:rPr>
          <w:color w:val="212121"/>
          <w:sz w:val="21"/>
          <w:szCs w:val="21"/>
        </w:rPr>
        <w:b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color w:val="212121"/>
          <w:sz w:val="21"/>
          <w:szCs w:val="21"/>
        </w:rPr>
        <w:br/>
        <w:t>3) в целях осуществления геологического изучения недр на срок действия соответствующей лицензии;</w:t>
      </w:r>
      <w:r>
        <w:rPr>
          <w:color w:val="212121"/>
          <w:sz w:val="21"/>
          <w:szCs w:val="21"/>
        </w:rPr>
        <w:b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Pr>
          <w:color w:val="212121"/>
          <w:sz w:val="21"/>
          <w:szCs w:val="21"/>
        </w:rPr>
        <w:b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8F30D8" w:rsidRDefault="008F30D8" w:rsidP="008F30D8">
      <w:pPr>
        <w:pStyle w:val="a3"/>
        <w:shd w:val="clear" w:color="auto" w:fill="FFFFFF"/>
        <w:spacing w:before="0" w:beforeAutospacing="0"/>
        <w:rPr>
          <w:color w:val="212121"/>
          <w:sz w:val="21"/>
          <w:szCs w:val="21"/>
        </w:rPr>
      </w:pPr>
      <w:r>
        <w:rPr>
          <w:color w:val="212121"/>
          <w:sz w:val="21"/>
          <w:szCs w:val="21"/>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8F30D8" w:rsidRDefault="008F30D8" w:rsidP="008F30D8">
      <w:pPr>
        <w:pStyle w:val="a3"/>
        <w:shd w:val="clear" w:color="auto" w:fill="FFFFFF"/>
        <w:spacing w:before="0" w:beforeAutospacing="0"/>
        <w:rPr>
          <w:color w:val="212121"/>
          <w:sz w:val="21"/>
          <w:szCs w:val="21"/>
        </w:rPr>
      </w:pPr>
      <w:r>
        <w:rPr>
          <w:color w:val="212121"/>
          <w:sz w:val="21"/>
          <w:szCs w:val="21"/>
        </w:rPr>
        <w:t>1.2. Подпункт 2.2.2. пункта 2.2. раздела 2 Регламента изложить в следующей редакции:</w:t>
      </w:r>
    </w:p>
    <w:p w:rsidR="008F30D8" w:rsidRDefault="008F30D8" w:rsidP="008F30D8">
      <w:pPr>
        <w:pStyle w:val="a3"/>
        <w:shd w:val="clear" w:color="auto" w:fill="FFFFFF"/>
        <w:spacing w:before="0" w:beforeAutospacing="0"/>
        <w:rPr>
          <w:color w:val="212121"/>
          <w:sz w:val="21"/>
          <w:szCs w:val="21"/>
        </w:rPr>
      </w:pPr>
      <w:r>
        <w:rPr>
          <w:color w:val="212121"/>
          <w:sz w:val="21"/>
          <w:szCs w:val="21"/>
        </w:rPr>
        <w:t>«2.2.2. 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8F30D8" w:rsidRDefault="008F30D8" w:rsidP="008F30D8">
      <w:pPr>
        <w:pStyle w:val="a3"/>
        <w:shd w:val="clear" w:color="auto" w:fill="FFFFFF"/>
        <w:spacing w:before="0" w:beforeAutospacing="0"/>
        <w:rPr>
          <w:color w:val="212121"/>
          <w:sz w:val="21"/>
          <w:szCs w:val="21"/>
        </w:rPr>
      </w:pPr>
      <w:r>
        <w:rPr>
          <w:color w:val="212121"/>
          <w:sz w:val="21"/>
          <w:szCs w:val="21"/>
        </w:rPr>
        <w:t>1.3. Подпункт 2.6.1.1. пункта 2.6.1. части 2.6. раздела Регламента изложить в следующей редакции:</w:t>
      </w:r>
    </w:p>
    <w:p w:rsidR="008F30D8" w:rsidRDefault="008F30D8" w:rsidP="008F30D8">
      <w:pPr>
        <w:pStyle w:val="a3"/>
        <w:shd w:val="clear" w:color="auto" w:fill="FFFFFF"/>
        <w:spacing w:before="0" w:beforeAutospacing="0"/>
        <w:rPr>
          <w:color w:val="212121"/>
          <w:sz w:val="21"/>
          <w:szCs w:val="21"/>
        </w:rPr>
      </w:pPr>
      <w:r>
        <w:rPr>
          <w:color w:val="212121"/>
          <w:sz w:val="21"/>
          <w:szCs w:val="21"/>
        </w:rPr>
        <w:t>    «2.6.1.1.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1 - 6 пункта 1.1.2. настоящего административного регламента, подлежащих представлению заявителем.</w:t>
      </w:r>
    </w:p>
    <w:p w:rsidR="008F30D8" w:rsidRDefault="008F30D8" w:rsidP="008F30D8">
      <w:pPr>
        <w:pStyle w:val="a3"/>
        <w:shd w:val="clear" w:color="auto" w:fill="FFFFFF"/>
        <w:spacing w:before="0" w:beforeAutospacing="0"/>
        <w:rPr>
          <w:color w:val="212121"/>
          <w:sz w:val="21"/>
          <w:szCs w:val="21"/>
        </w:rPr>
      </w:pPr>
      <w:r>
        <w:rPr>
          <w:color w:val="212121"/>
          <w:sz w:val="21"/>
          <w:szCs w:val="21"/>
        </w:rPr>
        <w:t>     Муниципальная услуга предоставляется на основании заявления, поступившего в администрацию.</w:t>
      </w:r>
    </w:p>
    <w:p w:rsidR="008F30D8" w:rsidRDefault="008F30D8" w:rsidP="008F30D8">
      <w:pPr>
        <w:pStyle w:val="a3"/>
        <w:shd w:val="clear" w:color="auto" w:fill="FFFFFF"/>
        <w:spacing w:before="0" w:beforeAutospacing="0"/>
        <w:rPr>
          <w:color w:val="212121"/>
          <w:sz w:val="21"/>
          <w:szCs w:val="21"/>
        </w:rPr>
      </w:pPr>
      <w:r>
        <w:rPr>
          <w:color w:val="212121"/>
          <w:sz w:val="21"/>
          <w:szCs w:val="21"/>
        </w:rPr>
        <w:t>     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 Воронежской области в сети Интернет.</w:t>
      </w:r>
    </w:p>
    <w:p w:rsidR="008F30D8" w:rsidRDefault="008F30D8" w:rsidP="008F30D8">
      <w:pPr>
        <w:pStyle w:val="a3"/>
        <w:shd w:val="clear" w:color="auto" w:fill="FFFFFF"/>
        <w:spacing w:before="0" w:beforeAutospacing="0"/>
        <w:rPr>
          <w:color w:val="212121"/>
          <w:sz w:val="21"/>
          <w:szCs w:val="21"/>
        </w:rPr>
      </w:pPr>
      <w:r>
        <w:rPr>
          <w:color w:val="212121"/>
          <w:sz w:val="21"/>
          <w:szCs w:val="21"/>
        </w:rPr>
        <w:t>       В заявлении должны быть указаны:</w:t>
      </w:r>
    </w:p>
    <w:p w:rsidR="008F30D8" w:rsidRDefault="008F30D8" w:rsidP="008F30D8">
      <w:pPr>
        <w:pStyle w:val="a3"/>
        <w:shd w:val="clear" w:color="auto" w:fill="FFFFFF"/>
        <w:spacing w:before="0" w:beforeAutospacing="0"/>
        <w:rPr>
          <w:color w:val="212121"/>
          <w:sz w:val="21"/>
          <w:szCs w:val="21"/>
        </w:rPr>
      </w:pPr>
      <w:r>
        <w:rPr>
          <w:color w:val="212121"/>
          <w:sz w:val="21"/>
          <w:szCs w:val="21"/>
        </w:rPr>
        <w:t>     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F30D8" w:rsidRDefault="008F30D8" w:rsidP="008F30D8">
      <w:pPr>
        <w:pStyle w:val="a3"/>
        <w:shd w:val="clear" w:color="auto" w:fill="FFFFFF"/>
        <w:spacing w:before="0" w:beforeAutospacing="0"/>
        <w:rPr>
          <w:color w:val="212121"/>
          <w:sz w:val="21"/>
          <w:szCs w:val="21"/>
        </w:rPr>
      </w:pPr>
      <w:r>
        <w:rPr>
          <w:color w:val="212121"/>
          <w:sz w:val="21"/>
          <w:szCs w:val="21"/>
        </w:rPr>
        <w:t>    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F30D8" w:rsidRDefault="008F30D8" w:rsidP="008F30D8">
      <w:pPr>
        <w:pStyle w:val="a3"/>
        <w:shd w:val="clear" w:color="auto" w:fill="FFFFFF"/>
        <w:spacing w:before="0" w:beforeAutospacing="0"/>
        <w:rPr>
          <w:color w:val="212121"/>
          <w:sz w:val="21"/>
          <w:szCs w:val="21"/>
        </w:rPr>
      </w:pPr>
      <w:r>
        <w:rPr>
          <w:color w:val="212121"/>
          <w:sz w:val="21"/>
          <w:szCs w:val="21"/>
        </w:rPr>
        <w:lastRenderedPageBreak/>
        <w:t>     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F30D8" w:rsidRDefault="008F30D8" w:rsidP="008F30D8">
      <w:pPr>
        <w:pStyle w:val="a3"/>
        <w:shd w:val="clear" w:color="auto" w:fill="FFFFFF"/>
        <w:spacing w:before="0" w:beforeAutospacing="0"/>
        <w:rPr>
          <w:color w:val="212121"/>
          <w:sz w:val="21"/>
          <w:szCs w:val="21"/>
        </w:rPr>
      </w:pPr>
      <w:r>
        <w:rPr>
          <w:color w:val="212121"/>
          <w:sz w:val="21"/>
          <w:szCs w:val="21"/>
        </w:rPr>
        <w:t>     г) почтовый адрес, адрес электронной почты, номер телефона для связи с заявителем или представителем заявителя;</w:t>
      </w:r>
    </w:p>
    <w:p w:rsidR="008F30D8" w:rsidRDefault="008F30D8" w:rsidP="008F30D8">
      <w:pPr>
        <w:pStyle w:val="a3"/>
        <w:shd w:val="clear" w:color="auto" w:fill="FFFFFF"/>
        <w:spacing w:before="0" w:beforeAutospacing="0"/>
        <w:rPr>
          <w:color w:val="212121"/>
          <w:sz w:val="21"/>
          <w:szCs w:val="21"/>
        </w:rPr>
      </w:pPr>
      <w:r>
        <w:rPr>
          <w:color w:val="212121"/>
          <w:sz w:val="21"/>
          <w:szCs w:val="21"/>
        </w:rPr>
        <w:t>  д) предполагаемые цели использования земель или земельного участка в соответствии с пунктом 1 статьи 39.34. Земельного кодекса РФ;</w:t>
      </w:r>
    </w:p>
    <w:p w:rsidR="008F30D8" w:rsidRDefault="008F30D8" w:rsidP="008F30D8">
      <w:pPr>
        <w:pStyle w:val="a3"/>
        <w:shd w:val="clear" w:color="auto" w:fill="FFFFFF"/>
        <w:spacing w:before="0" w:beforeAutospacing="0"/>
        <w:rPr>
          <w:color w:val="212121"/>
          <w:sz w:val="21"/>
          <w:szCs w:val="21"/>
        </w:rPr>
      </w:pPr>
      <w:r>
        <w:rPr>
          <w:color w:val="212121"/>
          <w:sz w:val="21"/>
          <w:szCs w:val="21"/>
        </w:rPr>
        <w:t>    е) кадастровый номер земельного участка - в случае, если планируется использование всего земельного участка или его части;</w:t>
      </w:r>
    </w:p>
    <w:p w:rsidR="008F30D8" w:rsidRDefault="008F30D8" w:rsidP="008F30D8">
      <w:pPr>
        <w:pStyle w:val="a3"/>
        <w:shd w:val="clear" w:color="auto" w:fill="FFFFFF"/>
        <w:spacing w:before="0" w:beforeAutospacing="0"/>
        <w:rPr>
          <w:color w:val="212121"/>
          <w:sz w:val="21"/>
          <w:szCs w:val="21"/>
        </w:rPr>
      </w:pPr>
      <w:r>
        <w:rPr>
          <w:color w:val="212121"/>
          <w:sz w:val="21"/>
          <w:szCs w:val="21"/>
        </w:rPr>
        <w:t>    ж) срок использования земель или земельного участка (в пределах сроков, установленных пунктом 1 статьи 39.34. Земельного кодекса РФ);</w:t>
      </w:r>
    </w:p>
    <w:p w:rsidR="008F30D8" w:rsidRDefault="008F30D8" w:rsidP="008F30D8">
      <w:pPr>
        <w:pStyle w:val="a3"/>
        <w:shd w:val="clear" w:color="auto" w:fill="FFFFFF"/>
        <w:spacing w:before="0" w:beforeAutospacing="0"/>
        <w:rPr>
          <w:color w:val="212121"/>
          <w:sz w:val="21"/>
          <w:szCs w:val="21"/>
        </w:rPr>
      </w:pPr>
      <w:r>
        <w:rPr>
          <w:color w:val="212121"/>
          <w:sz w:val="21"/>
          <w:szCs w:val="21"/>
        </w:rPr>
        <w:t>    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8F30D8" w:rsidRDefault="008F30D8" w:rsidP="008F30D8">
      <w:pPr>
        <w:pStyle w:val="a3"/>
        <w:shd w:val="clear" w:color="auto" w:fill="FFFFFF"/>
        <w:spacing w:before="0" w:beforeAutospacing="0"/>
        <w:rPr>
          <w:color w:val="212121"/>
          <w:sz w:val="21"/>
          <w:szCs w:val="21"/>
        </w:rPr>
      </w:pPr>
      <w:r>
        <w:rPr>
          <w:color w:val="212121"/>
          <w:sz w:val="21"/>
          <w:szCs w:val="21"/>
        </w:rPr>
        <w:t>       В электронной форме заявление представляется путем заполнения формы, размещенной на Едином портале и (или) Портале Воронежской области в сети Интернет.</w:t>
      </w:r>
    </w:p>
    <w:p w:rsidR="008F30D8" w:rsidRDefault="008F30D8" w:rsidP="008F30D8">
      <w:pPr>
        <w:pStyle w:val="a3"/>
        <w:shd w:val="clear" w:color="auto" w:fill="FFFFFF"/>
        <w:spacing w:before="0" w:beforeAutospacing="0"/>
        <w:rPr>
          <w:color w:val="212121"/>
          <w:sz w:val="21"/>
          <w:szCs w:val="21"/>
        </w:rPr>
      </w:pPr>
      <w:r>
        <w:rPr>
          <w:color w:val="212121"/>
          <w:sz w:val="21"/>
          <w:szCs w:val="21"/>
        </w:rPr>
        <w:t>      Заявление должно быть подписано заявителем либо представителем заявителя.</w:t>
      </w:r>
    </w:p>
    <w:p w:rsidR="008F30D8" w:rsidRDefault="008F30D8" w:rsidP="008F30D8">
      <w:pPr>
        <w:pStyle w:val="a3"/>
        <w:shd w:val="clear" w:color="auto" w:fill="FFFFFF"/>
        <w:spacing w:before="0" w:beforeAutospacing="0"/>
        <w:rPr>
          <w:color w:val="212121"/>
          <w:sz w:val="21"/>
          <w:szCs w:val="21"/>
        </w:rPr>
      </w:pPr>
      <w:r>
        <w:rPr>
          <w:color w:val="212121"/>
          <w:sz w:val="21"/>
          <w:szCs w:val="21"/>
        </w:rPr>
        <w:t>       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8F30D8" w:rsidRDefault="008F30D8" w:rsidP="008F30D8">
      <w:pPr>
        <w:pStyle w:val="a3"/>
        <w:shd w:val="clear" w:color="auto" w:fill="FFFFFF"/>
        <w:spacing w:before="0" w:beforeAutospacing="0"/>
        <w:rPr>
          <w:color w:val="212121"/>
          <w:sz w:val="21"/>
          <w:szCs w:val="21"/>
        </w:rPr>
      </w:pPr>
      <w:r>
        <w:rPr>
          <w:color w:val="212121"/>
          <w:sz w:val="21"/>
          <w:szCs w:val="21"/>
        </w:rPr>
        <w:t>       К заявлению прилагаются следующие документы:</w:t>
      </w:r>
    </w:p>
    <w:p w:rsidR="008F30D8" w:rsidRDefault="008F30D8" w:rsidP="008F30D8">
      <w:pPr>
        <w:pStyle w:val="a3"/>
        <w:shd w:val="clear" w:color="auto" w:fill="FFFFFF"/>
        <w:spacing w:before="0" w:beforeAutospacing="0"/>
        <w:rPr>
          <w:color w:val="212121"/>
          <w:sz w:val="21"/>
          <w:szCs w:val="21"/>
        </w:rPr>
      </w:pPr>
      <w:r>
        <w:rPr>
          <w:color w:val="212121"/>
          <w:sz w:val="21"/>
          <w:szCs w:val="21"/>
        </w:rPr>
        <w:t>       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F30D8" w:rsidRDefault="008F30D8" w:rsidP="008F30D8">
      <w:pPr>
        <w:pStyle w:val="a3"/>
        <w:shd w:val="clear" w:color="auto" w:fill="FFFFFF"/>
        <w:spacing w:before="0" w:beforeAutospacing="0"/>
        <w:rPr>
          <w:color w:val="212121"/>
          <w:sz w:val="21"/>
          <w:szCs w:val="21"/>
        </w:rPr>
      </w:pPr>
      <w:r>
        <w:rPr>
          <w:color w:val="212121"/>
          <w:sz w:val="21"/>
          <w:szCs w:val="21"/>
        </w:rPr>
        <w:t>      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F30D8" w:rsidRDefault="008F30D8" w:rsidP="008F30D8">
      <w:pPr>
        <w:pStyle w:val="a3"/>
        <w:shd w:val="clear" w:color="auto" w:fill="FFFFFF"/>
        <w:spacing w:before="0" w:beforeAutospacing="0"/>
        <w:rPr>
          <w:color w:val="212121"/>
          <w:sz w:val="21"/>
          <w:szCs w:val="21"/>
        </w:rPr>
      </w:pPr>
      <w:r>
        <w:rPr>
          <w:color w:val="212121"/>
          <w:sz w:val="21"/>
          <w:szCs w:val="21"/>
        </w:rPr>
        <w:t>       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8F30D8" w:rsidRDefault="008F30D8" w:rsidP="008F30D8">
      <w:pPr>
        <w:pStyle w:val="a3"/>
        <w:shd w:val="clear" w:color="auto" w:fill="FFFFFF"/>
        <w:spacing w:before="0" w:beforeAutospacing="0"/>
        <w:rPr>
          <w:color w:val="212121"/>
          <w:sz w:val="21"/>
          <w:szCs w:val="21"/>
        </w:rPr>
      </w:pPr>
      <w:r>
        <w:rPr>
          <w:color w:val="212121"/>
          <w:sz w:val="21"/>
          <w:szCs w:val="21"/>
        </w:rPr>
        <w:t>1.4. Абзац 19 подпункта 2.6.1.2. Регламента изложить в следующей редакции:</w:t>
      </w:r>
    </w:p>
    <w:p w:rsidR="008F30D8" w:rsidRDefault="008F30D8" w:rsidP="008F30D8">
      <w:pPr>
        <w:pStyle w:val="a3"/>
        <w:shd w:val="clear" w:color="auto" w:fill="FFFFFF"/>
        <w:spacing w:before="0" w:beforeAutospacing="0"/>
        <w:rPr>
          <w:color w:val="212121"/>
          <w:sz w:val="21"/>
          <w:szCs w:val="21"/>
        </w:rPr>
      </w:pPr>
      <w:r>
        <w:rPr>
          <w:color w:val="212121"/>
          <w:sz w:val="21"/>
          <w:szCs w:val="21"/>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w:t>
      </w:r>
    </w:p>
    <w:p w:rsidR="008F30D8" w:rsidRDefault="008F30D8" w:rsidP="008F30D8">
      <w:pPr>
        <w:pStyle w:val="a3"/>
        <w:shd w:val="clear" w:color="auto" w:fill="FFFFFF"/>
        <w:spacing w:before="0" w:beforeAutospacing="0"/>
        <w:rPr>
          <w:color w:val="212121"/>
          <w:sz w:val="21"/>
          <w:szCs w:val="21"/>
        </w:rPr>
      </w:pPr>
      <w:r>
        <w:rPr>
          <w:color w:val="212121"/>
          <w:sz w:val="21"/>
          <w:szCs w:val="21"/>
        </w:rPr>
        <w:lastRenderedPageBreak/>
        <w:t>1.5. Абзац 20 подпункта 2.6.1.2. Регламента изложить в следующей редакции:</w:t>
      </w:r>
    </w:p>
    <w:p w:rsidR="008F30D8" w:rsidRDefault="008F30D8" w:rsidP="008F30D8">
      <w:pPr>
        <w:pStyle w:val="a3"/>
        <w:shd w:val="clear" w:color="auto" w:fill="FFFFFF"/>
        <w:spacing w:before="0" w:beforeAutospacing="0"/>
        <w:rPr>
          <w:color w:val="212121"/>
          <w:sz w:val="21"/>
          <w:szCs w:val="21"/>
        </w:rPr>
      </w:pPr>
      <w:r>
        <w:rPr>
          <w:color w:val="212121"/>
          <w:sz w:val="21"/>
          <w:szCs w:val="21"/>
        </w:rPr>
        <w:t>«в) копии документов, подтверждающих право собственности или иное право заявителя на существующий основной земельный участок (если права не зарегистрированы в Едином государственном реестре недвижимости)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8F30D8" w:rsidRDefault="008F30D8" w:rsidP="008F30D8">
      <w:pPr>
        <w:pStyle w:val="a3"/>
        <w:shd w:val="clear" w:color="auto" w:fill="FFFFFF"/>
        <w:spacing w:before="0" w:beforeAutospacing="0"/>
        <w:rPr>
          <w:color w:val="212121"/>
          <w:sz w:val="21"/>
          <w:szCs w:val="21"/>
        </w:rPr>
      </w:pPr>
      <w:r>
        <w:rPr>
          <w:color w:val="212121"/>
          <w:sz w:val="21"/>
          <w:szCs w:val="21"/>
        </w:rPr>
        <w:t>1.6. Подпункт 2.6.1.2. Регламента дополнить абзацами д), е), ж) следующего содержания:</w:t>
      </w:r>
    </w:p>
    <w:p w:rsidR="008F30D8" w:rsidRDefault="008F30D8" w:rsidP="008F30D8">
      <w:pPr>
        <w:pStyle w:val="a3"/>
        <w:shd w:val="clear" w:color="auto" w:fill="FFFFFF"/>
        <w:spacing w:before="0" w:beforeAutospacing="0"/>
        <w:rPr>
          <w:color w:val="212121"/>
          <w:sz w:val="21"/>
          <w:szCs w:val="21"/>
        </w:rPr>
      </w:pPr>
      <w:r>
        <w:rPr>
          <w:color w:val="212121"/>
          <w:sz w:val="21"/>
          <w:szCs w:val="21"/>
        </w:rPr>
        <w:t>«д)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8F30D8" w:rsidRDefault="008F30D8" w:rsidP="008F30D8">
      <w:pPr>
        <w:pStyle w:val="a3"/>
        <w:shd w:val="clear" w:color="auto" w:fill="FFFFFF"/>
        <w:spacing w:before="0" w:beforeAutospacing="0"/>
        <w:rPr>
          <w:color w:val="212121"/>
          <w:sz w:val="21"/>
          <w:szCs w:val="21"/>
        </w:rPr>
      </w:pPr>
      <w:r>
        <w:rPr>
          <w:color w:val="212121"/>
          <w:sz w:val="21"/>
          <w:szCs w:val="21"/>
        </w:rPr>
        <w:t>е)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8F30D8" w:rsidRDefault="008F30D8" w:rsidP="008F30D8">
      <w:pPr>
        <w:pStyle w:val="a3"/>
        <w:shd w:val="clear" w:color="auto" w:fill="FFFFFF"/>
        <w:spacing w:before="0" w:beforeAutospacing="0"/>
        <w:rPr>
          <w:color w:val="212121"/>
          <w:sz w:val="21"/>
          <w:szCs w:val="21"/>
        </w:rPr>
      </w:pPr>
      <w:r>
        <w:rPr>
          <w:color w:val="212121"/>
          <w:sz w:val="21"/>
          <w:szCs w:val="21"/>
        </w:rPr>
        <w:t>ж)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8F30D8" w:rsidRDefault="008F30D8" w:rsidP="008F30D8">
      <w:pPr>
        <w:pStyle w:val="a3"/>
        <w:shd w:val="clear" w:color="auto" w:fill="FFFFFF"/>
        <w:spacing w:before="0" w:beforeAutospacing="0"/>
        <w:rPr>
          <w:color w:val="212121"/>
          <w:sz w:val="21"/>
          <w:szCs w:val="21"/>
        </w:rPr>
      </w:pPr>
      <w:r>
        <w:rPr>
          <w:color w:val="212121"/>
          <w:sz w:val="21"/>
          <w:szCs w:val="21"/>
        </w:rPr>
        <w:t>1.7. Подпункт 2.6.2.1. Регламента изложить в следующей редакции:</w:t>
      </w:r>
    </w:p>
    <w:p w:rsidR="008F30D8" w:rsidRDefault="008F30D8" w:rsidP="008F30D8">
      <w:pPr>
        <w:pStyle w:val="a3"/>
        <w:shd w:val="clear" w:color="auto" w:fill="FFFFFF"/>
        <w:spacing w:before="0" w:beforeAutospacing="0"/>
        <w:rPr>
          <w:color w:val="212121"/>
          <w:sz w:val="21"/>
          <w:szCs w:val="21"/>
        </w:rPr>
      </w:pPr>
      <w:r>
        <w:rPr>
          <w:color w:val="212121"/>
          <w:sz w:val="21"/>
          <w:szCs w:val="21"/>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1 - 3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F30D8" w:rsidRDefault="008F30D8" w:rsidP="008F30D8">
      <w:pPr>
        <w:pStyle w:val="a3"/>
        <w:shd w:val="clear" w:color="auto" w:fill="FFFFFF"/>
        <w:spacing w:before="0" w:beforeAutospacing="0"/>
        <w:rPr>
          <w:color w:val="212121"/>
          <w:sz w:val="21"/>
          <w:szCs w:val="21"/>
        </w:rPr>
      </w:pPr>
      <w:r>
        <w:rPr>
          <w:color w:val="212121"/>
          <w:sz w:val="21"/>
          <w:szCs w:val="21"/>
        </w:rPr>
        <w:t>а) выписка из Единого государственного реестра недвижимости об объекте недвижимости;</w:t>
      </w:r>
    </w:p>
    <w:p w:rsidR="008F30D8" w:rsidRDefault="008F30D8" w:rsidP="008F30D8">
      <w:pPr>
        <w:pStyle w:val="a3"/>
        <w:shd w:val="clear" w:color="auto" w:fill="FFFFFF"/>
        <w:spacing w:before="0" w:beforeAutospacing="0"/>
        <w:rPr>
          <w:color w:val="212121"/>
          <w:sz w:val="21"/>
          <w:szCs w:val="21"/>
        </w:rPr>
      </w:pPr>
      <w:r>
        <w:rPr>
          <w:color w:val="212121"/>
          <w:sz w:val="21"/>
          <w:szCs w:val="21"/>
        </w:rPr>
        <w:t>б) копия лицензии, удостоверяющей право проведения работ по геологическому изучению недр;</w:t>
      </w:r>
    </w:p>
    <w:p w:rsidR="008F30D8" w:rsidRDefault="008F30D8" w:rsidP="008F30D8">
      <w:pPr>
        <w:pStyle w:val="a3"/>
        <w:shd w:val="clear" w:color="auto" w:fill="FFFFFF"/>
        <w:spacing w:before="0" w:beforeAutospacing="0"/>
        <w:rPr>
          <w:color w:val="212121"/>
          <w:sz w:val="21"/>
          <w:szCs w:val="21"/>
        </w:rPr>
      </w:pPr>
      <w:r>
        <w:rPr>
          <w:color w:val="212121"/>
          <w:sz w:val="21"/>
          <w:szCs w:val="21"/>
        </w:rPr>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8F30D8" w:rsidRDefault="008F30D8" w:rsidP="008F30D8">
      <w:pPr>
        <w:pStyle w:val="a3"/>
        <w:shd w:val="clear" w:color="auto" w:fill="FFFFFF"/>
        <w:spacing w:before="0" w:beforeAutospacing="0"/>
        <w:rPr>
          <w:color w:val="212121"/>
          <w:sz w:val="21"/>
          <w:szCs w:val="21"/>
        </w:rPr>
      </w:pPr>
      <w:r>
        <w:rPr>
          <w:color w:val="212121"/>
          <w:sz w:val="21"/>
          <w:szCs w:val="21"/>
        </w:rPr>
        <w:t>1.8. Подпункт 3.1.2. пункта 3.1. раздела 3 Регламента исключить.</w:t>
      </w:r>
    </w:p>
    <w:p w:rsidR="008F30D8" w:rsidRDefault="008F30D8" w:rsidP="008F30D8">
      <w:pPr>
        <w:pStyle w:val="a3"/>
        <w:shd w:val="clear" w:color="auto" w:fill="FFFFFF"/>
        <w:spacing w:before="0" w:beforeAutospacing="0"/>
        <w:rPr>
          <w:color w:val="212121"/>
          <w:sz w:val="21"/>
          <w:szCs w:val="21"/>
        </w:rPr>
      </w:pPr>
      <w:r>
        <w:rPr>
          <w:color w:val="212121"/>
          <w:sz w:val="21"/>
          <w:szCs w:val="21"/>
        </w:rPr>
        <w:t>1.9. Подпункт 3.3.2. пункта 3.3. раздела 3 Регламента изложить в следующей редакции:</w:t>
      </w:r>
    </w:p>
    <w:p w:rsidR="008F30D8" w:rsidRDefault="008F30D8" w:rsidP="008F30D8">
      <w:pPr>
        <w:pStyle w:val="a3"/>
        <w:shd w:val="clear" w:color="auto" w:fill="FFFFFF"/>
        <w:spacing w:before="0" w:beforeAutospacing="0"/>
        <w:rPr>
          <w:color w:val="212121"/>
          <w:sz w:val="21"/>
          <w:szCs w:val="21"/>
        </w:rPr>
      </w:pPr>
      <w:r>
        <w:rPr>
          <w:color w:val="212121"/>
          <w:sz w:val="21"/>
          <w:szCs w:val="21"/>
        </w:rPr>
        <w:t>«3.3.2. Специалист, ответственный за предоставление муниципальной услуги, в срок, не превышающий пять календарных дней с даты подачи заявления, запрашивает документы путем направления межведомственных запросов:</w:t>
      </w:r>
    </w:p>
    <w:p w:rsidR="008F30D8" w:rsidRDefault="008F30D8" w:rsidP="008F30D8">
      <w:pPr>
        <w:pStyle w:val="a3"/>
        <w:shd w:val="clear" w:color="auto" w:fill="FFFFFF"/>
        <w:spacing w:before="0" w:beforeAutospacing="0"/>
        <w:rPr>
          <w:color w:val="212121"/>
          <w:sz w:val="21"/>
          <w:szCs w:val="21"/>
        </w:rPr>
      </w:pPr>
      <w:r>
        <w:rPr>
          <w:color w:val="212121"/>
          <w:sz w:val="21"/>
          <w:szCs w:val="21"/>
        </w:rPr>
        <w:lastRenderedPageBreak/>
        <w:t>1) в Управление Федеральной службы государственной регистрации, кадастра и картографии по Воронежской области с целью получения выписки из Единого государственного реестра недвижимости;</w:t>
      </w:r>
    </w:p>
    <w:p w:rsidR="008F30D8" w:rsidRDefault="008F30D8" w:rsidP="008F30D8">
      <w:pPr>
        <w:pStyle w:val="a3"/>
        <w:shd w:val="clear" w:color="auto" w:fill="FFFFFF"/>
        <w:spacing w:before="0" w:beforeAutospacing="0"/>
        <w:rPr>
          <w:color w:val="212121"/>
          <w:sz w:val="21"/>
          <w:szCs w:val="21"/>
        </w:rPr>
      </w:pPr>
      <w:r>
        <w:rPr>
          <w:color w:val="212121"/>
          <w:sz w:val="21"/>
          <w:szCs w:val="21"/>
        </w:rPr>
        <w:t>2)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8F30D8" w:rsidRDefault="008F30D8" w:rsidP="008F30D8">
      <w:pPr>
        <w:pStyle w:val="a3"/>
        <w:shd w:val="clear" w:color="auto" w:fill="FFFFFF"/>
        <w:spacing w:before="0" w:beforeAutospacing="0"/>
        <w:rPr>
          <w:color w:val="212121"/>
          <w:sz w:val="21"/>
          <w:szCs w:val="21"/>
        </w:rPr>
      </w:pPr>
      <w:r>
        <w:rPr>
          <w:color w:val="212121"/>
          <w:sz w:val="21"/>
          <w:szCs w:val="21"/>
        </w:rPr>
        <w:t>3)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8F30D8" w:rsidRDefault="008F30D8" w:rsidP="008F30D8">
      <w:pPr>
        <w:pStyle w:val="a3"/>
        <w:shd w:val="clear" w:color="auto" w:fill="FFFFFF"/>
        <w:spacing w:before="0" w:beforeAutospacing="0"/>
        <w:rPr>
          <w:color w:val="212121"/>
          <w:sz w:val="21"/>
          <w:szCs w:val="21"/>
        </w:rPr>
      </w:pPr>
      <w:r>
        <w:rPr>
          <w:color w:val="212121"/>
          <w:sz w:val="21"/>
          <w:szCs w:val="21"/>
        </w:rPr>
        <w:t> </w:t>
      </w:r>
    </w:p>
    <w:p w:rsidR="008F30D8" w:rsidRDefault="008F30D8" w:rsidP="008F30D8">
      <w:pPr>
        <w:pStyle w:val="a3"/>
        <w:shd w:val="clear" w:color="auto" w:fill="FFFFFF"/>
        <w:spacing w:before="0" w:beforeAutospacing="0"/>
        <w:rPr>
          <w:color w:val="212121"/>
          <w:sz w:val="21"/>
          <w:szCs w:val="21"/>
        </w:rPr>
      </w:pPr>
      <w:r>
        <w:rPr>
          <w:color w:val="212121"/>
          <w:sz w:val="21"/>
          <w:szCs w:val="21"/>
        </w:rPr>
        <w:t>1.10. Пункт 3.3.5. части 3.3. раздела 3 Регламента дополнить абзацами следующего содержания:</w:t>
      </w:r>
    </w:p>
    <w:p w:rsidR="008F30D8" w:rsidRDefault="008F30D8" w:rsidP="008F30D8">
      <w:pPr>
        <w:pStyle w:val="a3"/>
        <w:shd w:val="clear" w:color="auto" w:fill="FFFFFF"/>
        <w:spacing w:before="0" w:beforeAutospacing="0"/>
        <w:rPr>
          <w:color w:val="212121"/>
          <w:sz w:val="21"/>
          <w:szCs w:val="21"/>
        </w:rPr>
      </w:pPr>
      <w:r>
        <w:rPr>
          <w:color w:val="212121"/>
          <w:sz w:val="21"/>
          <w:szCs w:val="21"/>
        </w:rPr>
        <w:t>«Специалист администрации в течение 1 календарного дня производит расчет размера платы за использование земель или земельных участков без их предоставления и установления сервитутов в порядке, определенном пунктом 3.8 Положения о порядке и условиях размещения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8F30D8" w:rsidRDefault="008F30D8" w:rsidP="008F30D8">
      <w:pPr>
        <w:pStyle w:val="a3"/>
        <w:shd w:val="clear" w:color="auto" w:fill="FFFFFF"/>
        <w:spacing w:before="0" w:beforeAutospacing="0"/>
        <w:rPr>
          <w:color w:val="212121"/>
          <w:sz w:val="21"/>
          <w:szCs w:val="21"/>
        </w:rPr>
      </w:pPr>
      <w:r>
        <w:rPr>
          <w:color w:val="212121"/>
          <w:sz w:val="21"/>
          <w:szCs w:val="21"/>
        </w:rPr>
        <w:t>Специалист администрации информирует заявителя о размере платы за использование испрашиваемого земельного участка для размещения Объекта в течение 1 рабочего дня с момента определения размера платы.».</w:t>
      </w:r>
    </w:p>
    <w:p w:rsidR="008F30D8" w:rsidRDefault="008F30D8" w:rsidP="008F30D8">
      <w:pPr>
        <w:pStyle w:val="a3"/>
        <w:shd w:val="clear" w:color="auto" w:fill="FFFFFF"/>
        <w:spacing w:before="0" w:beforeAutospacing="0"/>
        <w:rPr>
          <w:color w:val="212121"/>
          <w:sz w:val="21"/>
          <w:szCs w:val="21"/>
        </w:rPr>
      </w:pPr>
      <w:r>
        <w:rPr>
          <w:color w:val="212121"/>
          <w:sz w:val="21"/>
          <w:szCs w:val="21"/>
        </w:rPr>
        <w:t>1.11. Пункт 3.6. Регламента изложить в следующей редакции:</w:t>
      </w:r>
    </w:p>
    <w:p w:rsidR="008F30D8" w:rsidRDefault="008F30D8" w:rsidP="008F30D8">
      <w:pPr>
        <w:pStyle w:val="a3"/>
        <w:shd w:val="clear" w:color="auto" w:fill="FFFFFF"/>
        <w:spacing w:before="0" w:beforeAutospacing="0"/>
        <w:rPr>
          <w:color w:val="212121"/>
          <w:sz w:val="21"/>
          <w:szCs w:val="21"/>
        </w:rPr>
      </w:pPr>
      <w:r>
        <w:rPr>
          <w:color w:val="212121"/>
          <w:sz w:val="21"/>
          <w:szCs w:val="21"/>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8F30D8" w:rsidRDefault="008F30D8" w:rsidP="008F30D8">
      <w:pPr>
        <w:pStyle w:val="a3"/>
        <w:shd w:val="clear" w:color="auto" w:fill="FFFFFF"/>
        <w:spacing w:before="0" w:beforeAutospacing="0"/>
        <w:rPr>
          <w:color w:val="212121"/>
          <w:sz w:val="21"/>
          <w:szCs w:val="21"/>
        </w:rPr>
      </w:pPr>
      <w:r>
        <w:rPr>
          <w:color w:val="212121"/>
          <w:sz w:val="21"/>
          <w:szCs w:val="21"/>
        </w:rPr>
        <w:t>Для получения выписки из Единого государственного реестра недвижимости предусмотрено межведомственное взаимодействие администрации с Управлением Росреестра по Воронежской области в электронной форме.».</w:t>
      </w:r>
    </w:p>
    <w:p w:rsidR="008F30D8" w:rsidRDefault="008F30D8" w:rsidP="008F30D8">
      <w:pPr>
        <w:pStyle w:val="a3"/>
        <w:shd w:val="clear" w:color="auto" w:fill="FFFFFF"/>
        <w:spacing w:before="0" w:beforeAutospacing="0"/>
        <w:rPr>
          <w:color w:val="212121"/>
          <w:sz w:val="21"/>
          <w:szCs w:val="21"/>
        </w:rPr>
      </w:pPr>
      <w:r>
        <w:rPr>
          <w:color w:val="212121"/>
          <w:sz w:val="21"/>
          <w:szCs w:val="21"/>
        </w:rPr>
        <w:t>1.12. Раздел 5 Регламента изложить в следующей редакции:</w:t>
      </w:r>
    </w:p>
    <w:p w:rsidR="008F30D8" w:rsidRDefault="008F30D8" w:rsidP="008F30D8">
      <w:pPr>
        <w:pStyle w:val="a3"/>
        <w:shd w:val="clear" w:color="auto" w:fill="FFFFFF"/>
        <w:spacing w:before="0" w:beforeAutospacing="0"/>
        <w:jc w:val="center"/>
        <w:rPr>
          <w:color w:val="212121"/>
          <w:sz w:val="21"/>
          <w:szCs w:val="21"/>
        </w:rPr>
      </w:pPr>
      <w:r>
        <w:rPr>
          <w:color w:val="212121"/>
          <w:sz w:val="21"/>
          <w:szCs w:val="21"/>
        </w:rPr>
        <w:t> </w:t>
      </w:r>
    </w:p>
    <w:p w:rsidR="008F30D8" w:rsidRDefault="008F30D8" w:rsidP="008F30D8">
      <w:pPr>
        <w:pStyle w:val="a3"/>
        <w:shd w:val="clear" w:color="auto" w:fill="FFFFFF"/>
        <w:spacing w:before="0" w:beforeAutospacing="0"/>
        <w:jc w:val="center"/>
        <w:rPr>
          <w:color w:val="212121"/>
          <w:sz w:val="21"/>
          <w:szCs w:val="21"/>
        </w:rPr>
      </w:pPr>
      <w:r>
        <w:rPr>
          <w:color w:val="212121"/>
          <w:sz w:val="21"/>
          <w:szCs w:val="21"/>
        </w:rPr>
        <w:t>«5. Досудебный (внесудебный) порядок</w:t>
      </w:r>
    </w:p>
    <w:p w:rsidR="008F30D8" w:rsidRDefault="008F30D8" w:rsidP="008F30D8">
      <w:pPr>
        <w:pStyle w:val="a3"/>
        <w:shd w:val="clear" w:color="auto" w:fill="FFFFFF"/>
        <w:spacing w:before="0" w:beforeAutospacing="0"/>
        <w:jc w:val="center"/>
        <w:rPr>
          <w:color w:val="212121"/>
          <w:sz w:val="21"/>
          <w:szCs w:val="21"/>
        </w:rPr>
      </w:pPr>
      <w:r>
        <w:rPr>
          <w:color w:val="212121"/>
          <w:sz w:val="21"/>
          <w:szCs w:val="21"/>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F30D8" w:rsidRDefault="008F30D8" w:rsidP="008F30D8">
      <w:pPr>
        <w:pStyle w:val="a3"/>
        <w:shd w:val="clear" w:color="auto" w:fill="FFFFFF"/>
        <w:spacing w:before="0" w:beforeAutospacing="0"/>
        <w:rPr>
          <w:color w:val="212121"/>
          <w:sz w:val="21"/>
          <w:szCs w:val="21"/>
        </w:rPr>
      </w:pPr>
      <w:r>
        <w:rPr>
          <w:color w:val="212121"/>
          <w:sz w:val="21"/>
          <w:szCs w:val="21"/>
        </w:rPr>
        <w:t> </w:t>
      </w:r>
    </w:p>
    <w:p w:rsidR="008F30D8" w:rsidRDefault="008F30D8" w:rsidP="008F30D8">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в досудебном (внесудебном) порядке.</w:t>
      </w:r>
    </w:p>
    <w:p w:rsidR="008F30D8" w:rsidRDefault="008F30D8" w:rsidP="008F30D8">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rsidR="008F30D8" w:rsidRDefault="008F30D8" w:rsidP="008F30D8">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w:t>
      </w:r>
    </w:p>
    <w:p w:rsidR="008F30D8" w:rsidRDefault="008F30D8" w:rsidP="008F30D8">
      <w:pPr>
        <w:pStyle w:val="a3"/>
        <w:shd w:val="clear" w:color="auto" w:fill="FFFFFF"/>
        <w:spacing w:before="0" w:beforeAutospacing="0"/>
        <w:rPr>
          <w:color w:val="212121"/>
          <w:sz w:val="21"/>
          <w:szCs w:val="21"/>
        </w:rPr>
      </w:pPr>
      <w:r>
        <w:rPr>
          <w:color w:val="212121"/>
          <w:sz w:val="21"/>
          <w:szCs w:val="21"/>
        </w:rPr>
        <w:lastRenderedPageBreak/>
        <w:t>- нарушение срока предоставления муниципальной услуги;</w:t>
      </w:r>
    </w:p>
    <w:p w:rsidR="008F30D8" w:rsidRDefault="008F30D8" w:rsidP="008F30D8">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Pr>
          <w:i/>
          <w:iCs/>
          <w:color w:val="212121"/>
          <w:sz w:val="21"/>
          <w:szCs w:val="21"/>
        </w:rPr>
        <w:t> </w:t>
      </w:r>
      <w:r>
        <w:rPr>
          <w:color w:val="212121"/>
          <w:sz w:val="21"/>
          <w:szCs w:val="21"/>
        </w:rPr>
        <w:t>для предоставления муниципальной услуги;</w:t>
      </w:r>
    </w:p>
    <w:p w:rsidR="008F30D8" w:rsidRDefault="008F30D8" w:rsidP="008F30D8">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Pr>
          <w:i/>
          <w:iCs/>
          <w:color w:val="212121"/>
          <w:sz w:val="21"/>
          <w:szCs w:val="21"/>
        </w:rPr>
        <w:t> </w:t>
      </w:r>
      <w:r>
        <w:rPr>
          <w:color w:val="212121"/>
          <w:sz w:val="21"/>
          <w:szCs w:val="21"/>
        </w:rPr>
        <w:t>для предоставления муниципальной услуги, у заявителя;</w:t>
      </w:r>
    </w:p>
    <w:p w:rsidR="008F30D8" w:rsidRDefault="008F30D8" w:rsidP="008F30D8">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8F30D8" w:rsidRDefault="008F30D8" w:rsidP="008F30D8">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8F30D8" w:rsidRDefault="008F30D8" w:rsidP="008F30D8">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30D8" w:rsidRDefault="008F30D8" w:rsidP="008F30D8">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rsidR="008F30D8" w:rsidRDefault="008F30D8" w:rsidP="008F30D8">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8F30D8" w:rsidRDefault="008F30D8" w:rsidP="008F30D8">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w:t>
      </w:r>
    </w:p>
    <w:p w:rsidR="008F30D8" w:rsidRDefault="008F30D8" w:rsidP="008F30D8">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rsidR="008F30D8" w:rsidRDefault="008F30D8" w:rsidP="008F30D8">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rsidR="008F30D8" w:rsidRDefault="008F30D8" w:rsidP="008F30D8">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rsidR="008F30D8" w:rsidRDefault="008F30D8" w:rsidP="008F30D8">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w:t>
      </w:r>
    </w:p>
    <w:p w:rsidR="008F30D8" w:rsidRDefault="008F30D8" w:rsidP="008F30D8">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8F30D8" w:rsidRDefault="008F30D8" w:rsidP="008F30D8">
      <w:pPr>
        <w:pStyle w:val="a3"/>
        <w:shd w:val="clear" w:color="auto" w:fill="FFFFFF"/>
        <w:spacing w:before="0" w:beforeAutospacing="0"/>
        <w:rPr>
          <w:color w:val="212121"/>
          <w:sz w:val="21"/>
          <w:szCs w:val="21"/>
        </w:rPr>
      </w:pPr>
      <w:r>
        <w:rPr>
          <w:color w:val="212121"/>
          <w:sz w:val="21"/>
          <w:szCs w:val="21"/>
        </w:rPr>
        <w:t>5.6. Жалоба должна содержать:</w:t>
      </w:r>
    </w:p>
    <w:p w:rsidR="008F30D8" w:rsidRDefault="008F30D8" w:rsidP="008F30D8">
      <w:pPr>
        <w:pStyle w:val="a3"/>
        <w:shd w:val="clear" w:color="auto" w:fill="FFFFFF"/>
        <w:spacing w:before="0" w:beforeAutospacing="0"/>
        <w:rPr>
          <w:color w:val="212121"/>
          <w:sz w:val="21"/>
          <w:szCs w:val="21"/>
        </w:rPr>
      </w:pPr>
      <w:r>
        <w:rPr>
          <w:color w:val="212121"/>
          <w:sz w:val="21"/>
          <w:szCs w:val="21"/>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F30D8" w:rsidRDefault="008F30D8" w:rsidP="008F30D8">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30D8" w:rsidRDefault="008F30D8" w:rsidP="008F30D8">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w:t>
      </w:r>
    </w:p>
    <w:p w:rsidR="008F30D8" w:rsidRDefault="008F30D8" w:rsidP="008F30D8">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F30D8" w:rsidRDefault="008F30D8" w:rsidP="008F30D8">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администрации.</w:t>
      </w:r>
    </w:p>
    <w:p w:rsidR="008F30D8" w:rsidRDefault="008F30D8" w:rsidP="008F30D8">
      <w:pPr>
        <w:pStyle w:val="a3"/>
        <w:shd w:val="clear" w:color="auto" w:fill="FFFFFF"/>
        <w:spacing w:before="0" w:beforeAutospacing="0"/>
        <w:rPr>
          <w:color w:val="212121"/>
          <w:sz w:val="21"/>
          <w:szCs w:val="21"/>
        </w:rPr>
      </w:pPr>
      <w:r>
        <w:rPr>
          <w:color w:val="212121"/>
          <w:sz w:val="21"/>
          <w:szCs w:val="21"/>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F30D8" w:rsidRDefault="008F30D8" w:rsidP="008F30D8">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30D8" w:rsidRDefault="008F30D8" w:rsidP="008F30D8">
      <w:pPr>
        <w:pStyle w:val="a3"/>
        <w:shd w:val="clear" w:color="auto" w:fill="FFFFFF"/>
        <w:spacing w:before="0" w:beforeAutospacing="0"/>
        <w:rPr>
          <w:color w:val="212121"/>
          <w:sz w:val="21"/>
          <w:szCs w:val="21"/>
        </w:rPr>
      </w:pPr>
      <w:r>
        <w:rPr>
          <w:color w:val="212121"/>
          <w:sz w:val="21"/>
          <w:szCs w:val="21"/>
        </w:rPr>
        <w:t>5.8. По результатам рассмотрения жалобы лицом, уполномоченным на ее рассмотрение, принимается одно из следующих решений:</w:t>
      </w:r>
    </w:p>
    <w:p w:rsidR="008F30D8" w:rsidRDefault="008F30D8" w:rsidP="008F30D8">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8F30D8" w:rsidRDefault="008F30D8" w:rsidP="008F30D8">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rsidR="008F30D8" w:rsidRDefault="008F30D8" w:rsidP="008F30D8">
      <w:pPr>
        <w:pStyle w:val="a3"/>
        <w:shd w:val="clear" w:color="auto" w:fill="FFFFFF"/>
        <w:spacing w:before="0" w:beforeAutospacing="0"/>
        <w:rPr>
          <w:color w:val="212121"/>
          <w:sz w:val="21"/>
          <w:szCs w:val="21"/>
        </w:rPr>
      </w:pPr>
      <w:r>
        <w:rPr>
          <w:color w:val="212121"/>
          <w:sz w:val="21"/>
          <w:szCs w:val="21"/>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30D8" w:rsidRDefault="008F30D8" w:rsidP="008F30D8">
      <w:pPr>
        <w:pStyle w:val="a3"/>
        <w:shd w:val="clear" w:color="auto" w:fill="FFFFFF"/>
        <w:spacing w:before="0" w:beforeAutospacing="0"/>
        <w:rPr>
          <w:color w:val="212121"/>
          <w:sz w:val="21"/>
          <w:szCs w:val="21"/>
        </w:rPr>
      </w:pPr>
      <w:r>
        <w:rPr>
          <w:color w:val="212121"/>
          <w:sz w:val="21"/>
          <w:szCs w:val="21"/>
        </w:rPr>
        <w:t>5.10. Должностное лицо или орган, уполномоченные на рассмотрение жалобы, отказывают в удовлетворении жалобы в следующих случаях:</w:t>
      </w:r>
    </w:p>
    <w:p w:rsidR="008F30D8" w:rsidRDefault="008F30D8" w:rsidP="008F30D8">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F30D8" w:rsidRDefault="008F30D8" w:rsidP="008F30D8">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rsidR="008F30D8" w:rsidRDefault="008F30D8" w:rsidP="008F30D8">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F30D8" w:rsidRDefault="008F30D8" w:rsidP="008F30D8">
      <w:pPr>
        <w:pStyle w:val="a3"/>
        <w:shd w:val="clear" w:color="auto" w:fill="FFFFFF"/>
        <w:spacing w:before="0" w:beforeAutospacing="0"/>
        <w:rPr>
          <w:color w:val="212121"/>
          <w:sz w:val="21"/>
          <w:szCs w:val="21"/>
        </w:rPr>
      </w:pPr>
      <w:r>
        <w:rPr>
          <w:color w:val="212121"/>
          <w:sz w:val="21"/>
          <w:szCs w:val="21"/>
        </w:rPr>
        <w:lastRenderedPageBreak/>
        <w:t>4) если обжалуемые действия являются правомерными.</w:t>
      </w:r>
    </w:p>
    <w:p w:rsidR="008F30D8" w:rsidRDefault="008F30D8" w:rsidP="008F30D8">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оставляют жалобу без ответа в следующих случаях:</w:t>
      </w:r>
    </w:p>
    <w:p w:rsidR="008F30D8" w:rsidRDefault="008F30D8" w:rsidP="008F30D8">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F30D8" w:rsidRDefault="008F30D8" w:rsidP="008F30D8">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F30D8" w:rsidRDefault="008F30D8" w:rsidP="008F30D8">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F30D8" w:rsidRDefault="008F30D8" w:rsidP="008F30D8">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F30D8" w:rsidRDefault="008F30D8" w:rsidP="008F30D8">
      <w:pPr>
        <w:pStyle w:val="a3"/>
        <w:shd w:val="clear" w:color="auto" w:fill="FFFFFF"/>
        <w:spacing w:before="0" w:beforeAutospacing="0"/>
        <w:rPr>
          <w:color w:val="212121"/>
          <w:sz w:val="21"/>
          <w:szCs w:val="21"/>
        </w:rPr>
      </w:pPr>
      <w:r>
        <w:rPr>
          <w:color w:val="212121"/>
          <w:sz w:val="21"/>
          <w:szCs w:val="21"/>
        </w:rPr>
        <w:t>5.12. Не позднее дня, следующего за днем принятия решения, указанного в </w:t>
      </w:r>
      <w:hyperlink r:id="rId6" w:anchor="Par49" w:history="1">
        <w:r>
          <w:rPr>
            <w:rStyle w:val="a4"/>
            <w:sz w:val="21"/>
            <w:szCs w:val="21"/>
          </w:rPr>
          <w:t>пункте 5.8</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30D8" w:rsidRDefault="008F30D8" w:rsidP="008F30D8">
      <w:pPr>
        <w:pStyle w:val="a3"/>
        <w:shd w:val="clear" w:color="auto" w:fill="FFFFFF"/>
        <w:spacing w:before="0" w:beforeAutospacing="0"/>
        <w:rPr>
          <w:color w:val="212121"/>
          <w:sz w:val="21"/>
          <w:szCs w:val="21"/>
        </w:rPr>
      </w:pPr>
      <w:r>
        <w:rPr>
          <w:color w:val="212121"/>
          <w:sz w:val="21"/>
          <w:szCs w:val="21"/>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30D8" w:rsidRDefault="008F30D8" w:rsidP="008F30D8">
      <w:pPr>
        <w:pStyle w:val="a3"/>
        <w:shd w:val="clear" w:color="auto" w:fill="FFFFFF"/>
        <w:spacing w:before="0" w:beforeAutospacing="0"/>
        <w:rPr>
          <w:color w:val="212121"/>
          <w:sz w:val="21"/>
          <w:szCs w:val="21"/>
        </w:rPr>
      </w:pPr>
      <w:r>
        <w:rPr>
          <w:color w:val="212121"/>
          <w:sz w:val="21"/>
          <w:szCs w:val="21"/>
        </w:rPr>
        <w:t>5.14. В случае признания жалобы, не подлежащей удовлетворению, в ответе заявителю, указанном в </w:t>
      </w:r>
      <w:hyperlink r:id="rId7" w:anchor="Par54" w:history="1">
        <w:r>
          <w:rPr>
            <w:rStyle w:val="a4"/>
            <w:sz w:val="21"/>
            <w:szCs w:val="21"/>
          </w:rPr>
          <w:t>пункте 5.12</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F30D8" w:rsidRDefault="008F30D8" w:rsidP="008F30D8">
      <w:pPr>
        <w:pStyle w:val="a3"/>
        <w:shd w:val="clear" w:color="auto" w:fill="FFFFFF"/>
        <w:spacing w:before="0" w:beforeAutospacing="0"/>
        <w:rPr>
          <w:color w:val="212121"/>
          <w:sz w:val="21"/>
          <w:szCs w:val="21"/>
        </w:rPr>
      </w:pPr>
      <w:r>
        <w:rPr>
          <w:color w:val="212121"/>
          <w:sz w:val="21"/>
          <w:szCs w:val="21"/>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30D8" w:rsidRDefault="008F30D8" w:rsidP="008F30D8">
      <w:pPr>
        <w:pStyle w:val="a3"/>
        <w:shd w:val="clear" w:color="auto" w:fill="FFFFFF"/>
        <w:spacing w:before="0" w:beforeAutospacing="0"/>
        <w:rPr>
          <w:color w:val="212121"/>
          <w:sz w:val="21"/>
          <w:szCs w:val="21"/>
        </w:rPr>
      </w:pPr>
      <w:r>
        <w:rPr>
          <w:color w:val="212121"/>
          <w:sz w:val="21"/>
          <w:szCs w:val="21"/>
        </w:rPr>
        <w:t>1.12. Приложение №2 к Регламенту признать утратившим силу.</w:t>
      </w:r>
    </w:p>
    <w:p w:rsidR="008F30D8" w:rsidRDefault="008F30D8" w:rsidP="008F30D8">
      <w:pPr>
        <w:pStyle w:val="a3"/>
        <w:shd w:val="clear" w:color="auto" w:fill="FFFFFF"/>
        <w:spacing w:before="0" w:beforeAutospacing="0"/>
        <w:rPr>
          <w:color w:val="212121"/>
          <w:sz w:val="21"/>
          <w:szCs w:val="21"/>
        </w:rPr>
      </w:pPr>
      <w:r>
        <w:rPr>
          <w:color w:val="212121"/>
          <w:sz w:val="21"/>
          <w:szCs w:val="21"/>
        </w:rPr>
        <w:t>1.13. Приложение №3 к Регламенту считать Приложением №2.</w:t>
      </w:r>
    </w:p>
    <w:p w:rsidR="008F30D8" w:rsidRDefault="008F30D8" w:rsidP="008F30D8">
      <w:pPr>
        <w:pStyle w:val="a3"/>
        <w:shd w:val="clear" w:color="auto" w:fill="FFFFFF"/>
        <w:spacing w:before="0" w:beforeAutospacing="0"/>
        <w:rPr>
          <w:color w:val="212121"/>
          <w:sz w:val="21"/>
          <w:szCs w:val="21"/>
        </w:rPr>
      </w:pPr>
      <w:r>
        <w:rPr>
          <w:color w:val="212121"/>
          <w:sz w:val="21"/>
          <w:szCs w:val="21"/>
        </w:rPr>
        <w:t>2. Настоящее постановление подлежит обнародованию в порядке, установленном Уставом Парижскокоммунского сельского поселения и размещению на официальном сайте в сети «Интернет».</w:t>
      </w:r>
    </w:p>
    <w:p w:rsidR="008F30D8" w:rsidRDefault="008F30D8" w:rsidP="008F30D8">
      <w:pPr>
        <w:pStyle w:val="a3"/>
        <w:shd w:val="clear" w:color="auto" w:fill="FFFFFF"/>
        <w:spacing w:before="0" w:beforeAutospacing="0"/>
        <w:rPr>
          <w:color w:val="212121"/>
          <w:sz w:val="21"/>
          <w:szCs w:val="21"/>
        </w:rPr>
      </w:pPr>
      <w:r>
        <w:rPr>
          <w:color w:val="212121"/>
          <w:sz w:val="21"/>
          <w:szCs w:val="21"/>
        </w:rPr>
        <w:t>3. Настоящее постановление вступает в силу с момента его официального обнародования.</w:t>
      </w:r>
    </w:p>
    <w:p w:rsidR="008F30D8" w:rsidRDefault="008F30D8" w:rsidP="008F30D8">
      <w:pPr>
        <w:pStyle w:val="a3"/>
        <w:shd w:val="clear" w:color="auto" w:fill="FFFFFF"/>
        <w:spacing w:before="0" w:beforeAutospacing="0"/>
        <w:rPr>
          <w:color w:val="212121"/>
          <w:sz w:val="21"/>
          <w:szCs w:val="21"/>
        </w:rPr>
      </w:pPr>
      <w:r>
        <w:rPr>
          <w:color w:val="212121"/>
          <w:sz w:val="21"/>
          <w:szCs w:val="21"/>
        </w:rPr>
        <w:t> </w:t>
      </w:r>
    </w:p>
    <w:p w:rsidR="008F30D8" w:rsidRDefault="008F30D8" w:rsidP="008F30D8">
      <w:pPr>
        <w:pStyle w:val="a3"/>
        <w:shd w:val="clear" w:color="auto" w:fill="FFFFFF"/>
        <w:spacing w:before="0" w:beforeAutospacing="0"/>
        <w:rPr>
          <w:color w:val="212121"/>
          <w:sz w:val="21"/>
          <w:szCs w:val="21"/>
        </w:rPr>
      </w:pPr>
      <w:r>
        <w:rPr>
          <w:color w:val="212121"/>
          <w:sz w:val="21"/>
          <w:szCs w:val="21"/>
        </w:rPr>
        <w:t> </w:t>
      </w:r>
    </w:p>
    <w:p w:rsidR="008F30D8" w:rsidRDefault="008F30D8" w:rsidP="008F30D8">
      <w:pPr>
        <w:pStyle w:val="a3"/>
        <w:shd w:val="clear" w:color="auto" w:fill="FFFFFF"/>
        <w:spacing w:before="0" w:beforeAutospacing="0"/>
        <w:rPr>
          <w:color w:val="212121"/>
          <w:sz w:val="21"/>
          <w:szCs w:val="21"/>
        </w:rPr>
      </w:pPr>
      <w:r>
        <w:rPr>
          <w:color w:val="212121"/>
          <w:sz w:val="21"/>
          <w:szCs w:val="21"/>
        </w:rPr>
        <w:t>Глава администрации</w:t>
      </w:r>
    </w:p>
    <w:p w:rsidR="008F30D8" w:rsidRDefault="008F30D8" w:rsidP="008F30D8">
      <w:pPr>
        <w:pStyle w:val="a3"/>
        <w:shd w:val="clear" w:color="auto" w:fill="FFFFFF"/>
        <w:spacing w:before="0" w:beforeAutospacing="0"/>
        <w:rPr>
          <w:color w:val="212121"/>
          <w:sz w:val="21"/>
          <w:szCs w:val="21"/>
        </w:rPr>
      </w:pPr>
      <w:r>
        <w:rPr>
          <w:color w:val="212121"/>
          <w:sz w:val="21"/>
          <w:szCs w:val="21"/>
        </w:rPr>
        <w:t>Парижскокоммунского сельского поселения                        Д.В.Кирсанова                </w:t>
      </w:r>
    </w:p>
    <w:p w:rsidR="00704C88" w:rsidRPr="00CF3F4C" w:rsidRDefault="00704C88" w:rsidP="00CF3F4C">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127B93"/>
    <w:rsid w:val="0021139D"/>
    <w:rsid w:val="00466CA2"/>
    <w:rsid w:val="004D20DC"/>
    <w:rsid w:val="00704C88"/>
    <w:rsid w:val="008F30D8"/>
    <w:rsid w:val="00925B26"/>
    <w:rsid w:val="00A14F83"/>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455877697">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 w:id="17905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iskommun.ru/documents/order/detail.php?id=1343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iskommun.ru/documents/order/detail.php?id=1343170" TargetMode="External"/><Relationship Id="rId5"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3669</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2023-07-25T12:15:00Z</dcterms:created>
  <dcterms:modified xsi:type="dcterms:W3CDTF">2023-07-25T12:15:00Z</dcterms:modified>
</cp:coreProperties>
</file>