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D6" w:rsidRDefault="00915FD6" w:rsidP="00915F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                   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 ПОСЕЛЕНИЯ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 МУНИЦИПАЛЬНОГО РАЙОНА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 проекте изменений и дополнений в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Устав Парижскокоммунского сельского поселения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 муниципального района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области»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Парижскокоммунского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Парижскокоммунского сельского поселения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1. Принять проект решения «О внесении изменений и дополнений в Устав Парижскокоммунского сельского поселения» (приложение № 1).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Назначить и провести публичные слушания по проекту решения Совета народных депутатов Парижскокоммунского сельского поселения «О внесении изменений и дополнений в Устав Парижскокоммунского сельского поселения» 02.10.2018 года в 14-00 часов по адресу: с Парижская Коммуна, ул. Совхозная, д. 38, Верхнехавского муниципального района Воронежской области здание   СДК Парижскокоммунского сельского поселения.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Утвердить оргкомитет по подготовке и проведению публичных слушаний в следующем составе: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1) Санина Раиса Николаевна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Санина Любовь Викторовна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Пещерева Анна Анатольевна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Утвердить порядок учета предложений и участия граждан в обсуждении проекта решения Совета народных депутатов Парижскокоммунского сельского поселения «О внесении изменений и дополнений в Устав Парижскокоммунского сельского поселения» (приложение № 2).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 Обнародовать настоящее решение.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Настоящее решение вступает в силу после его официального обнародования.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Парижскокоммунского сельского поселения                                 С.М.Савченко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 поселения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07.09. 2018года  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№ 75 -V -СНД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                                                                                                     Приложение 1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 поселения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 муниципального района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                                                       Воронежской области от 07.09. 2018 г. № 75                                                                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ИЗМЕНЕНИЯ И ДОПОЛНЕНИЯ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УСТАВ ПАРИЖСКОКОММУНСКОГО СЕЛЬСКОГО ПОСЕЛЕНИЯ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 МУНИЦИПАЛЬНОГО РАЙОНА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 статье 9: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11 признать утратившим силу.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18 изложить в следующей редакции: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правилами».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Пункт 11 части 1 статьи 10 признать утратившим силу.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 В части 1 статьи 11: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 Дополнить пунктом 7.1 следующего содержания: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Федерации»;».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 Пункт 9 изложить в следующей редакции: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«9) организация сбора статистических показателей, характеризующих состояние экономики и социальной сферы Парижскокоммунского сельского поселения, и предоставление указанных данных органам государственной власти в порядке, установленном Правительством Российской Федерации;».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Статью 19 изложить в следующей редакции: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«Статья 19. Публичные слушания, общественные обсуждения.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Для обсуждения проектов муниципальных правовых актов по вопросам местного значения с участием жителей Парижскокоммунского сельского поселения Советом народных депутатов Парижскокоммунского сельского поселения, главой Парижскокоммунского сельского поселения могут проводиться публичные слушания.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Публичные слушания проводятся по инициативе населения, Совета народных депутатов Парижскокоммунского сельского поселения или главы Парижскокоммунского сельского поселения.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Публичные слушания, проводимые по инициативе населения или Совета народных депутатов Парижскокоммунского сельского поселения, назначаются Советом народных депутатов Парижскокоммунского сельского поселения, а по инициативе главы Парижскокоммунского сельского поселения - главой Парижскокоммунского сельского поселения.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 публичные слушания должны выноситься: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проект устава Парижскокоммунского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Парижскокоммунского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 в соответствие с этими нормативными правовыми актами;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проект местного бюджета и отчет о его исполнении;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проект стратегии социально-экономического развития Парижскокоммунского сельского поселения;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вопросы о преобразовании Парижскокоммунского сельского поселения,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Парижскокоммунского сельского поселения требуется получение согласия населения Парижскокоммунского сельского поселения, выраженного путем голосования либо на сходах граждан.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4. Порядок организации и проведения публичных слушаний по проектам и вопросам, указанным в части 3 настоящей статьи, определяется нормативным правовым актом Совета народных депутатов Парижскокоммунского сельского поселения и должен предусматривать заблаговременное оповещение жителей Парижскокоммунского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Парижскокоммунского сельского </w:t>
      </w:r>
      <w:r>
        <w:rPr>
          <w:color w:val="212121"/>
          <w:sz w:val="21"/>
          <w:szCs w:val="21"/>
        </w:rPr>
        <w:lastRenderedPageBreak/>
        <w:t>поселения, опубликование результатов публичных слушаний, включая мотивированное обоснование принятых решений.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Парижскокоммунского сельского поселения с учетом положений законодательства о градостроительной деятельности.».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В части 1 статьи 27: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Пункт 4 изложить в следующей редакции: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«4) утверждение стратегии социально-экономического развития Парижскокоммунского сельского поселения;».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Дополнить пунктом 11 следующего содержания: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«11) утверждение правил благоустройства территории Парижскокоммунского сельского поселения.».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Часть 3 статьи 33 изложить в следующей редакции: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«3)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 </w:t>
      </w:r>
      <w:hyperlink r:id="rId5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 </w:t>
      </w:r>
      <w:hyperlink r:id="rId6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25 декабря 2008 года № 273-ФЗ «О противодействии коррупции», Федеральным </w:t>
      </w:r>
      <w:hyperlink r:id="rId7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8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3.1)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 </w:t>
      </w:r>
      <w:hyperlink r:id="rId9" w:history="1">
        <w:r>
          <w:rPr>
            <w:rStyle w:val="a4"/>
            <w:color w:val="A32925"/>
            <w:sz w:val="21"/>
            <w:szCs w:val="21"/>
          </w:rPr>
          <w:t>законодательством</w:t>
        </w:r>
      </w:hyperlink>
      <w:r>
        <w:rPr>
          <w:color w:val="212121"/>
          <w:sz w:val="21"/>
          <w:szCs w:val="21"/>
        </w:rPr>
        <w:t> 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в порядке, установленном законом Воронежской области.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3.2) При выявлении в результате проверки, проведенной в соответствии с </w:t>
      </w:r>
      <w:hyperlink r:id="rId10" w:history="1">
        <w:r>
          <w:rPr>
            <w:rStyle w:val="a4"/>
            <w:color w:val="A32925"/>
            <w:sz w:val="21"/>
            <w:szCs w:val="21"/>
          </w:rPr>
          <w:t>частью 3.1</w:t>
        </w:r>
      </w:hyperlink>
      <w:r>
        <w:rPr>
          <w:color w:val="212121"/>
          <w:sz w:val="21"/>
          <w:szCs w:val="21"/>
        </w:rPr>
        <w:t> настоящей статьи, фактов несоблюдения ограничений, запретов, неисполнения обязанностей, которые установлены Федеральным </w:t>
      </w:r>
      <w:hyperlink r:id="rId11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25 декабря 2008 года № 273-ФЗ «О противодействии коррупции», Федеральным </w:t>
      </w:r>
      <w:hyperlink r:id="rId12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 xml:space="preserve"> от 3 декабря 2012 года № 230-ФЗ «О контроле за соответствием расходов лиц, </w:t>
      </w:r>
      <w:r>
        <w:rPr>
          <w:color w:val="212121"/>
          <w:sz w:val="21"/>
          <w:szCs w:val="21"/>
        </w:rPr>
        <w:lastRenderedPageBreak/>
        <w:t>замещающих государственные должности, и иных лиц их доходам», Федеральным </w:t>
      </w:r>
      <w:hyperlink r:id="rId13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3.3)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актами».».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Дополнить Устав </w:t>
      </w:r>
      <w:hyperlink r:id="rId14" w:history="1">
        <w:r>
          <w:rPr>
            <w:rStyle w:val="a4"/>
            <w:color w:val="A32925"/>
            <w:sz w:val="21"/>
            <w:szCs w:val="21"/>
          </w:rPr>
          <w:t>статьей 43.1</w:t>
        </w:r>
      </w:hyperlink>
      <w:r>
        <w:rPr>
          <w:color w:val="212121"/>
          <w:sz w:val="21"/>
          <w:szCs w:val="21"/>
        </w:rPr>
        <w:t> следующего содержания: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«Статья 43.1. Содержание правил благоустройства территории Парижскокоммунского сельского поселения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Правила благоустройства территории Парижскокоммунского сельского поселения утверждаются Советом народных депутатов Парижскокоммунского сельского поселения.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Правила благоустройства территории Парижскокоммунского сельского поселения могут регулировать вопросы: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содержания территорий общего пользования и порядка пользования такими территориями;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внешнего вида фасадов и ограждающих конструкций зданий, строений, сооружений;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организации освещения территории Парижскокоммунского сельского поселения, включая архитектурную подсветку зданий, строений, сооружений;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организации озеленения территории Парижскокоммунского сельского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6) размещения информации на территории Парижскокоммунского сельского поселения, в том числе установки указателей с наименованиями улиц и номерами домов, вывесок;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8) организации пешеходных коммуникаций, в том числе тротуаров, аллей, дорожек, тропинок;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9) обустройства территории Парижскокоммунского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10) уборки территории Парижскокоммунского сельского поселения, в том числе в зимний период;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11) организации стоков ливневых вод;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12) порядка проведения земляных работ;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14) определения границ прилегающих территорий в соответствии с порядком, установленным законом Воронежской области;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15) праздничного оформления территории Парижскокоммунского сельского поселения;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16) порядка участия граждан и организаций в реализации мероприятий по благоустройству территории Парижскокоммунского сельского поселения;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17) осуществления контроля за соблюдением правил благоустройства территории Парижскокоммунского сельского поселения.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Законом Воронежской области могут быть предусмотрены иные вопросы, регулируемые правилами благоустройства территории Парижскокоммунского сельского поселения, исходя из природно-климатических, географических, социально-экономических и иных особенностей отдельных муниципальных образований.».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Пункт 4 части 2 статьи 64 изложить в следующей редакции: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«4) несоблюдение ограничений, запретов, неисполнение обязанностей, которые установлены Федеральным </w:t>
      </w:r>
      <w:hyperlink r:id="rId15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25 декабря 2008 года            № 273-ФЗ «О противодействии коррупции», Федеральным </w:t>
      </w:r>
      <w:hyperlink r:id="rId16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7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                                                                                                Приложение №2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 поселения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 муниципального района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                               Воронежской области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07.09.2018 г. № 75-V-СНД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ПОРЯДОК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учета предложений и участия граждан в обсуждении проекта изменений и дополнений в Устав Парижскокоммунского сельского поселения Верхнехавского муниципального района Воронежской области и учета предложений по обсуждаемому проекту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предоставления жителям Парижскокоммунского сельского поселения возможности для участия в обсуждении и доработке проекта изменений и дополнений в Устав сельского поселения, настоящий проект изменений и дополнений в Устав Парижскокоммунского сельского поселения обнародуется.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 Парижскокоммунского сельского поселения обращается к жителям Парижскокоммунского сельского поселения направлять предложения в проект изменений и дополнений в Устав Парижскокоммунского сельского поселения в письменном виде по прилагаемой форме в специальную комиссию для разработки проекта изменений и дополнений в Устав Парижскокоммунского сельского поселения не позднее 29.03.2017 года по адресу: с Парижская Коммуна, ул. Совхозная, д. 38 Верхнехавского муниципального района Воронежской области здание Парижскокоммунского СДК, комиссия для разработки проекта изменений и дополнений в Устав Парижскокоммунского сельского поселения, телефон: 91-1-51.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ФОРМА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предлагаемых предложений в проект изменений и дополнений в Устав Парижскокоммунского сельского поселения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2431"/>
        <w:gridCol w:w="3023"/>
        <w:gridCol w:w="2505"/>
      </w:tblGrid>
      <w:tr w:rsidR="00915FD6" w:rsidTr="00915FD6">
        <w:tc>
          <w:tcPr>
            <w:tcW w:w="0" w:type="auto"/>
            <w:shd w:val="clear" w:color="auto" w:fill="FFFFFF"/>
            <w:vAlign w:val="center"/>
            <w:hideMark/>
          </w:tcPr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Ф.И.О, адрес места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жительства,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№ телефона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гражданина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направившего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предложения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Текст статей проекта изменений и дополнений в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Устав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опубликованной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редакции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Предлагаемая редакция статей проекта изменений и дополнений в Устав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Перечень законодательных актов, на основании которых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предлагается внести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изменения или дополнения в проект Устава</w:t>
            </w:r>
          </w:p>
        </w:tc>
      </w:tr>
      <w:tr w:rsidR="00915FD6" w:rsidTr="00915FD6">
        <w:tc>
          <w:tcPr>
            <w:tcW w:w="0" w:type="auto"/>
            <w:shd w:val="clear" w:color="auto" w:fill="FFFFFF"/>
            <w:vAlign w:val="center"/>
            <w:hideMark/>
          </w:tcPr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4</w:t>
            </w:r>
          </w:p>
        </w:tc>
      </w:tr>
      <w:tr w:rsidR="00915FD6" w:rsidTr="00915FD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ст. № _____,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п. № ______,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абзац № _____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Изложение</w:t>
            </w:r>
            <w:r>
              <w:rPr>
                <w:color w:val="212121"/>
                <w:sz w:val="21"/>
                <w:szCs w:val="21"/>
              </w:rPr>
              <w:br/>
              <w:t>текста......................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ст. № _____,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п. № ______,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абзац № _____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Изложение</w:t>
            </w:r>
            <w:r>
              <w:rPr>
                <w:color w:val="212121"/>
                <w:sz w:val="21"/>
                <w:szCs w:val="21"/>
              </w:rPr>
              <w:br/>
              <w:t>текста......................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№ , дата и полное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наименование Закона,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номера статей, пунктов,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подпунктов, абзацев и т. д.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lastRenderedPageBreak/>
              <w:t> </w:t>
            </w:r>
          </w:p>
        </w:tc>
      </w:tr>
      <w:tr w:rsidR="00915FD6" w:rsidTr="00915FD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15FD6" w:rsidRDefault="00915FD6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FD6" w:rsidRDefault="00915FD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</w:tr>
    </w:tbl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5FD6" w:rsidRDefault="00915FD6" w:rsidP="00915F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Подпись лица направившего предложение ____________________ (Ф.И.О.)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15FD6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0625410B647C36151BA6425E728FBF8F31CC352104EB0DC2C8B19C7p6dAN" TargetMode="External"/><Relationship Id="rId13" Type="http://schemas.openxmlformats.org/officeDocument/2006/relationships/hyperlink" Target="consultantplus://offline/ref=4DE6E1B1A8A291A1750A88AAC49AF065A385D7A0DB7255C1F9C286582AF3mD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90625410B647C36151BA6425E728FBF9F218C156164EB0DC2C8B19C7p6dAN" TargetMode="External"/><Relationship Id="rId12" Type="http://schemas.openxmlformats.org/officeDocument/2006/relationships/hyperlink" Target="consultantplus://offline/ref=4DE6E1B1A8A291A1750A88AAC49AF065A284D3A2DF7455C1F9C286582AF3mDN" TargetMode="External"/><Relationship Id="rId17" Type="http://schemas.openxmlformats.org/officeDocument/2006/relationships/hyperlink" Target="consultantplus://offline/ref=8604C7BC86BB73EF8F8876C3BF9ED1C4BD619ECEA2D02A084FE621A597m9xF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04C7BC86BB73EF8F8876C3BF9ED1C4BD619FC8ACD52A084FE621A597m9xF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90625410B647C36151BA6425E728FBF9F218C156124EB0DC2C8B19C7p6dAN" TargetMode="External"/><Relationship Id="rId11" Type="http://schemas.openxmlformats.org/officeDocument/2006/relationships/hyperlink" Target="consultantplus://offline/ref=4DE6E1B1A8A291A1750A88AAC49AF065A284D3A2DF7055C1F9C286582AF3mDN" TargetMode="External"/><Relationship Id="rId5" Type="http://schemas.openxmlformats.org/officeDocument/2006/relationships/hyperlink" Target="consultantplus://offline/ref=2890625410B647C36151BA6425E728FBF9F218C156124EB0DC2C8B19C7p6dAN" TargetMode="External"/><Relationship Id="rId15" Type="http://schemas.openxmlformats.org/officeDocument/2006/relationships/hyperlink" Target="consultantplus://offline/ref=8604C7BC86BB73EF8F8876C3BF9ED1C4BE6893C3AED72A084FE621A597m9xFK" TargetMode="External"/><Relationship Id="rId10" Type="http://schemas.openxmlformats.org/officeDocument/2006/relationships/hyperlink" Target="consultantplus://offline/ref=4DE6E1B1A8A291A1750A88AAC49AF065A38DD6A2D87D55C1F9C286582A3DD7E6E79CD648B1FBm5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34235091926EB76FAC539515D53C454432E8641DCD4C741C879C4D535D680DF661A397P5kBN" TargetMode="External"/><Relationship Id="rId14" Type="http://schemas.openxmlformats.org/officeDocument/2006/relationships/hyperlink" Target="garantf1://86367.4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2023-07-17T12:30:00Z</dcterms:created>
  <dcterms:modified xsi:type="dcterms:W3CDTF">2023-07-17T12:30:00Z</dcterms:modified>
</cp:coreProperties>
</file>