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38" w:rsidRPr="009F2E38" w:rsidRDefault="009F2E38" w:rsidP="009F2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</w:t>
      </w:r>
    </w:p>
    <w:p w:rsidR="009F2E38" w:rsidRPr="009F2E38" w:rsidRDefault="009F2E38" w:rsidP="009F2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9F2E38" w:rsidRPr="009F2E38" w:rsidRDefault="009F2E38" w:rsidP="009F2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9F2E38" w:rsidRPr="009F2E38" w:rsidRDefault="009F2E38" w:rsidP="009F2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F2E38" w:rsidRPr="009F2E38" w:rsidRDefault="009F2E38" w:rsidP="009F2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24.09.2012 г. № 79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силах и средствах звена Парижскокоммунского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Верхнехавского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звена территориальной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подсистемы единой государственной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системы предупреждения и ликвидации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чрезвычайных ситуаций.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от 03.08.1996 № 924 «О силах и средствах единой государственной системы предупреждения и ликвидации чрезвычайных ситуаций», постановлением администрации Воронежской области от 10.02.2006 № 90 «О территориальной подсистеме единой государственной системы предупреждения и ликвидации чрезвычайных ситуаций», постановлением правительства Воронежской области от 13.02.2012 № 93 «О силах и средствах территориальной подсистемы единой государственной системы предупреждения и ликвидации чрезвычайных ситуаций», постановлением главы администрации Верхнехавского муниципального района от 12.03.2012 г. № 180 « О силах и средствах Верхнехавского муниципального звена территориальной подсистемы единой государственной системы предупреждения и ликвидации чрезвычайных ситуаций» и в целях системного использования муниципальных сил и средств наблюдения, контроля и ликвидации последствий чрезвычайных ситуаций на территории Парижскокоммунского сельского поселения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Утвердить перечень сил и средств звена Парижскокоммунского сельского поселения Верхнехавского муниципального звена ТП РСЧС, привлекаемых для выполнения мероприятий при угрозе и возникновении производственных аварий, катастроф и стихийных </w:t>
      </w:r>
      <w:proofErr w:type="gramStart"/>
      <w:r w:rsidRPr="009F2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бедствий ,</w:t>
      </w:r>
      <w:proofErr w:type="gramEnd"/>
      <w:r w:rsidRPr="009F2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согласно приложению.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Определить срок готовности сил и средств ликвидации (локализации) чрезвычайных ситуаций поселения: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ПОСТОЯННОЙ готовности - не более 30 минут;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ПОВЫШЕННОЙ готовности – не более 6 часов;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ОБЩЕЙ готовности – не более 12 часов.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Рекомендовать руководителям предприятий, организаций и учреждений независимо от их организационно-правовой формы ежегодно до 01 декабря представлять уточненные сведения о численности сил и средств своих объектов в администрацию Парижскокоммунского сельского поселения.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4. Признать утратившим силу постановление администрации Парижскокоммунского сельского поселения Верхнехавского муниципального района от 13.01.2011г. № 3 </w:t>
      </w:r>
      <w:proofErr w:type="gramStart"/>
      <w:r w:rsidRPr="009F2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О</w:t>
      </w:r>
      <w:proofErr w:type="gramEnd"/>
      <w:r w:rsidRPr="009F2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силах и средствах звена сельского поселения муниципального района территориальной подсистемы предупреждения и ликвидации чрезвычайных ситуаций , их содержании готовности».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выполнением настоящего постановления оставляю за собой.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 Савченко С.М.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 к постановлению администрации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A32925"/>
          <w:sz w:val="20"/>
          <w:szCs w:val="20"/>
          <w:lang w:eastAsia="ru-RU"/>
        </w:rPr>
      </w:pPr>
      <w:r w:rsidRPr="009F2E38">
        <w:rPr>
          <w:rFonts w:ascii="Times New Roman" w:eastAsia="Times New Roman" w:hAnsi="Times New Roman" w:cs="Times New Roman"/>
          <w:b/>
          <w:bCs/>
          <w:color w:val="A32925"/>
          <w:sz w:val="20"/>
          <w:szCs w:val="20"/>
          <w:lang w:eastAsia="ru-RU"/>
        </w:rPr>
        <w:t>Парижскокоммунского сельского поселения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A32925"/>
          <w:sz w:val="20"/>
          <w:szCs w:val="20"/>
          <w:lang w:eastAsia="ru-RU"/>
        </w:rPr>
      </w:pPr>
      <w:r w:rsidRPr="009F2E38">
        <w:rPr>
          <w:rFonts w:ascii="Times New Roman" w:eastAsia="Times New Roman" w:hAnsi="Times New Roman" w:cs="Times New Roman"/>
          <w:b/>
          <w:bCs/>
          <w:color w:val="A32925"/>
          <w:sz w:val="20"/>
          <w:szCs w:val="20"/>
          <w:lang w:eastAsia="ru-RU"/>
        </w:rPr>
        <w:t>от 24.09.2012 г. №79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A32925"/>
          <w:sz w:val="20"/>
          <w:szCs w:val="20"/>
          <w:lang w:eastAsia="ru-RU"/>
        </w:rPr>
      </w:pPr>
      <w:r w:rsidRPr="009F2E38">
        <w:rPr>
          <w:rFonts w:ascii="Times New Roman" w:eastAsia="Times New Roman" w:hAnsi="Times New Roman" w:cs="Times New Roman"/>
          <w:b/>
          <w:bCs/>
          <w:color w:val="A32925"/>
          <w:sz w:val="20"/>
          <w:szCs w:val="20"/>
          <w:lang w:eastAsia="ru-RU"/>
        </w:rPr>
        <w:t>ПЕРЕЧЕНЬ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сил и средств звена Парижскокоммунского сельского поселения Верхнехавского муниципального звена территориальной подсистемы РСЧС</w:t>
      </w:r>
    </w:p>
    <w:p w:rsidR="009F2E38" w:rsidRPr="009F2E38" w:rsidRDefault="009F2E38" w:rsidP="009F2E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2E3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территории Парижскокоммунского сельского поселения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1716"/>
        <w:gridCol w:w="616"/>
        <w:gridCol w:w="633"/>
        <w:gridCol w:w="616"/>
        <w:gridCol w:w="633"/>
        <w:gridCol w:w="616"/>
        <w:gridCol w:w="633"/>
        <w:gridCol w:w="838"/>
        <w:gridCol w:w="1029"/>
        <w:gridCol w:w="837"/>
        <w:gridCol w:w="929"/>
      </w:tblGrid>
      <w:tr w:rsidR="009F2E38" w:rsidRPr="009F2E38" w:rsidTr="009F2E3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учреждения</w:t>
            </w:r>
          </w:p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(предприятия)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Выделяемые силы и средства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Состав дежурной смены</w:t>
            </w:r>
          </w:p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(круглосуточно)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Номера телефонов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Место дислокации</w:t>
            </w:r>
          </w:p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выделяемых сил и</w:t>
            </w:r>
          </w:p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средств</w:t>
            </w:r>
          </w:p>
        </w:tc>
      </w:tr>
      <w:tr w:rsidR="009F2E38" w:rsidRPr="009F2E38" w:rsidTr="009F2E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Личный состав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Личный состав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Время готовности</w:t>
            </w:r>
          </w:p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(мин)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Руководителя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Дежурного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9F2E38" w:rsidRPr="009F2E38" w:rsidTr="009F2E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Личный состав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9F2E38" w:rsidRPr="009F2E38" w:rsidTr="009F2E38"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Парижскокоммунского с/поселения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8(47343)</w:t>
            </w:r>
          </w:p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91-144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 Коммуна, Совхозная 38А</w:t>
            </w:r>
          </w:p>
        </w:tc>
      </w:tr>
      <w:tr w:rsidR="009F2E38" w:rsidRPr="009F2E38" w:rsidTr="009F2E38"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ООО «Сатурн»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8-473-43-91-1-30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 Коммуна, Совхозная 38А</w:t>
            </w:r>
          </w:p>
        </w:tc>
      </w:tr>
      <w:tr w:rsidR="009F2E38" w:rsidRPr="009F2E38" w:rsidTr="009F2E38"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ФАП с. Парижская Коммуна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8-473-43-91-1-13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Парижская Коммуна, Совхозная ,37/1</w:t>
            </w:r>
          </w:p>
        </w:tc>
      </w:tr>
      <w:tr w:rsidR="009F2E38" w:rsidRPr="009F2E38" w:rsidTr="009F2E38"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ФАП с. </w:t>
            </w:r>
            <w:proofErr w:type="spellStart"/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Никоново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8-473-43-75-410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E38" w:rsidRPr="009F2E38" w:rsidRDefault="009F2E38" w:rsidP="009F2E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Никоново</w:t>
            </w:r>
            <w:proofErr w:type="spellEnd"/>
            <w:r w:rsidRPr="009F2E3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Некрасова, 67А</w:t>
            </w:r>
          </w:p>
        </w:tc>
      </w:tr>
    </w:tbl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9F2E38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F2E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9F2E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2023-07-14T11:43:00Z</dcterms:created>
  <dcterms:modified xsi:type="dcterms:W3CDTF">2023-07-14T11:43:00Z</dcterms:modified>
</cp:coreProperties>
</file>