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B6" w:rsidRDefault="008545B6" w:rsidP="00B87E32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545B6">
        <w:rPr>
          <w:rFonts w:ascii="Times New Roman" w:hAnsi="Times New Roman" w:cs="Times New Roman"/>
          <w:b/>
          <w:sz w:val="28"/>
          <w:szCs w:val="24"/>
        </w:rPr>
        <w:drawing>
          <wp:inline distT="0" distB="0" distL="0" distR="0">
            <wp:extent cx="3095625" cy="895350"/>
            <wp:effectExtent l="0" t="0" r="0" b="0"/>
            <wp:docPr id="1" name="Рисунок 1" descr="C:\Users\onam\Downloads\регионы\kadastr-logo png ми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ownloads\регионы\kadastr-logo png мин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B6" w:rsidRDefault="008545B6" w:rsidP="00B87E32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545B6" w:rsidRDefault="000704EC" w:rsidP="008545B6">
      <w:pPr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D71C7">
        <w:rPr>
          <w:rFonts w:ascii="Times New Roman" w:hAnsi="Times New Roman" w:cs="Times New Roman"/>
          <w:b/>
          <w:sz w:val="28"/>
          <w:szCs w:val="24"/>
        </w:rPr>
        <w:t>В</w:t>
      </w:r>
      <w:r w:rsidR="00B069B0" w:rsidRPr="00BD71C7">
        <w:rPr>
          <w:rFonts w:ascii="Times New Roman" w:hAnsi="Times New Roman" w:cs="Times New Roman"/>
          <w:b/>
          <w:sz w:val="28"/>
          <w:szCs w:val="24"/>
        </w:rPr>
        <w:t xml:space="preserve"> ЕГРН содержится почти 30% всех границ населенных пунктов России</w:t>
      </w:r>
    </w:p>
    <w:p w:rsidR="008545B6" w:rsidRPr="008545B6" w:rsidRDefault="008545B6" w:rsidP="008545B6">
      <w:pPr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43780" w:rsidRPr="00B87E32" w:rsidRDefault="00A97AD9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240D9">
        <w:rPr>
          <w:rFonts w:ascii="Times New Roman" w:hAnsi="Times New Roman" w:cs="Times New Roman"/>
          <w:i/>
          <w:sz w:val="28"/>
          <w:szCs w:val="24"/>
        </w:rPr>
        <w:t>По сравнению с прошлым годом</w:t>
      </w:r>
      <w:r w:rsidR="00B069B0" w:rsidRPr="002240D9">
        <w:rPr>
          <w:rFonts w:ascii="Times New Roman" w:hAnsi="Times New Roman" w:cs="Times New Roman"/>
          <w:i/>
          <w:sz w:val="28"/>
          <w:szCs w:val="24"/>
        </w:rPr>
        <w:t xml:space="preserve"> количество внесенных в </w:t>
      </w:r>
      <w:proofErr w:type="spellStart"/>
      <w:r w:rsidR="00B069B0" w:rsidRPr="002240D9">
        <w:rPr>
          <w:rFonts w:ascii="Times New Roman" w:hAnsi="Times New Roman" w:cs="Times New Roman"/>
          <w:i/>
          <w:sz w:val="28"/>
          <w:szCs w:val="24"/>
        </w:rPr>
        <w:t>госреестр</w:t>
      </w:r>
      <w:proofErr w:type="spellEnd"/>
      <w:r w:rsidR="00B069B0" w:rsidRPr="002240D9">
        <w:rPr>
          <w:rFonts w:ascii="Times New Roman" w:hAnsi="Times New Roman" w:cs="Times New Roman"/>
          <w:i/>
          <w:sz w:val="28"/>
          <w:szCs w:val="24"/>
        </w:rPr>
        <w:t xml:space="preserve"> недвижимости сведений о границах населенных пунктов</w:t>
      </w:r>
      <w:r w:rsidR="007A4712" w:rsidRPr="002240D9">
        <w:rPr>
          <w:rFonts w:ascii="Times New Roman" w:hAnsi="Times New Roman" w:cs="Times New Roman"/>
          <w:i/>
          <w:sz w:val="28"/>
          <w:szCs w:val="24"/>
        </w:rPr>
        <w:t xml:space="preserve"> увеличилось на 31%</w:t>
      </w:r>
    </w:p>
    <w:p w:rsidR="00047EE3" w:rsidRPr="002240D9" w:rsidRDefault="007A4712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240D9">
        <w:rPr>
          <w:rFonts w:ascii="Times New Roman" w:hAnsi="Times New Roman" w:cs="Times New Roman"/>
          <w:b/>
          <w:sz w:val="28"/>
          <w:szCs w:val="24"/>
        </w:rPr>
        <w:t xml:space="preserve">В 2019 году Федеральная кадастровая палата внесла в Единый государственный реестр недвижимости сведения о 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>10 9</w:t>
      </w:r>
      <w:r w:rsidR="005023C9">
        <w:rPr>
          <w:rFonts w:ascii="Times New Roman" w:hAnsi="Times New Roman" w:cs="Times New Roman"/>
          <w:b/>
          <w:sz w:val="28"/>
          <w:szCs w:val="24"/>
        </w:rPr>
        <w:t>53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240D9">
        <w:rPr>
          <w:rFonts w:ascii="Times New Roman" w:hAnsi="Times New Roman" w:cs="Times New Roman"/>
          <w:b/>
          <w:sz w:val="28"/>
          <w:szCs w:val="24"/>
        </w:rPr>
        <w:t xml:space="preserve">границах населенных пунктов. Всего в </w:t>
      </w:r>
      <w:proofErr w:type="spellStart"/>
      <w:r w:rsidRPr="002240D9">
        <w:rPr>
          <w:rFonts w:ascii="Times New Roman" w:hAnsi="Times New Roman" w:cs="Times New Roman"/>
          <w:b/>
          <w:sz w:val="28"/>
          <w:szCs w:val="24"/>
        </w:rPr>
        <w:t>госреестр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>е</w:t>
      </w:r>
      <w:proofErr w:type="spellEnd"/>
      <w:r w:rsidRPr="002240D9">
        <w:rPr>
          <w:rFonts w:ascii="Times New Roman" w:hAnsi="Times New Roman" w:cs="Times New Roman"/>
          <w:b/>
          <w:sz w:val="28"/>
          <w:szCs w:val="24"/>
        </w:rPr>
        <w:t xml:space="preserve"> по состоянию на 1 января 2020 года содержатся сведения о 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 xml:space="preserve">46 184 </w:t>
      </w:r>
      <w:r w:rsidRPr="002240D9">
        <w:rPr>
          <w:rFonts w:ascii="Times New Roman" w:hAnsi="Times New Roman" w:cs="Times New Roman"/>
          <w:b/>
          <w:sz w:val="28"/>
          <w:szCs w:val="24"/>
        </w:rPr>
        <w:t>границ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>ах</w:t>
      </w:r>
      <w:r w:rsidRPr="002240D9">
        <w:rPr>
          <w:rFonts w:ascii="Times New Roman" w:hAnsi="Times New Roman" w:cs="Times New Roman"/>
          <w:b/>
          <w:sz w:val="28"/>
          <w:szCs w:val="24"/>
        </w:rPr>
        <w:t xml:space="preserve"> населенных пунктов.</w:t>
      </w:r>
      <w:r w:rsidR="003D250B" w:rsidRPr="002240D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759ED">
        <w:rPr>
          <w:rFonts w:ascii="Times New Roman" w:hAnsi="Times New Roman" w:cs="Times New Roman"/>
          <w:b/>
          <w:sz w:val="28"/>
          <w:szCs w:val="24"/>
        </w:rPr>
        <w:t>В</w:t>
      </w:r>
      <w:r w:rsidR="00047EE3" w:rsidRPr="002240D9">
        <w:rPr>
          <w:rFonts w:ascii="Times New Roman" w:hAnsi="Times New Roman" w:cs="Times New Roman"/>
          <w:b/>
          <w:sz w:val="28"/>
          <w:szCs w:val="24"/>
        </w:rPr>
        <w:t xml:space="preserve"> стране </w:t>
      </w:r>
      <w:r w:rsidR="00E759ED">
        <w:rPr>
          <w:rFonts w:ascii="Times New Roman" w:hAnsi="Times New Roman" w:cs="Times New Roman"/>
          <w:b/>
          <w:sz w:val="28"/>
          <w:szCs w:val="24"/>
        </w:rPr>
        <w:noBreakHyphen/>
        <w:t xml:space="preserve"> </w:t>
      </w:r>
      <w:r w:rsidR="003D250B" w:rsidRPr="002240D9">
        <w:rPr>
          <w:rFonts w:ascii="Times New Roman" w:hAnsi="Times New Roman" w:cs="Times New Roman"/>
          <w:b/>
          <w:sz w:val="28"/>
          <w:szCs w:val="24"/>
        </w:rPr>
        <w:t xml:space="preserve">немногим более </w:t>
      </w:r>
      <w:r w:rsidR="00047EE3" w:rsidRPr="002240D9">
        <w:rPr>
          <w:rFonts w:ascii="Times New Roman" w:hAnsi="Times New Roman" w:cs="Times New Roman"/>
          <w:b/>
          <w:sz w:val="28"/>
          <w:szCs w:val="24"/>
        </w:rPr>
        <w:t xml:space="preserve">155,7 тысяч населенных пунктов. </w:t>
      </w:r>
      <w:r w:rsidR="003D250B" w:rsidRPr="002240D9">
        <w:rPr>
          <w:rFonts w:ascii="Times New Roman" w:hAnsi="Times New Roman" w:cs="Times New Roman"/>
          <w:b/>
          <w:sz w:val="28"/>
          <w:szCs w:val="24"/>
        </w:rPr>
        <w:t>Таким образом, на начало 2020 года ЕГРН содержит сведения почти о 30% границ населенных пунктов.</w:t>
      </w:r>
    </w:p>
    <w:p w:rsidR="007A4712" w:rsidRDefault="00343780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240D9">
        <w:rPr>
          <w:rFonts w:ascii="Times New Roman" w:hAnsi="Times New Roman" w:cs="Times New Roman"/>
          <w:sz w:val="28"/>
          <w:szCs w:val="24"/>
        </w:rPr>
        <w:t>В 2019 году Единый государственный реестр недвижимости пополнили сведения о 10</w:t>
      </w:r>
      <w:r w:rsidRPr="002240D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2240D9">
        <w:rPr>
          <w:rFonts w:ascii="Times New Roman" w:hAnsi="Times New Roman" w:cs="Times New Roman"/>
          <w:sz w:val="28"/>
          <w:szCs w:val="24"/>
        </w:rPr>
        <w:t>9</w:t>
      </w:r>
      <w:r w:rsidR="00D22A7D">
        <w:rPr>
          <w:rFonts w:ascii="Times New Roman" w:hAnsi="Times New Roman" w:cs="Times New Roman"/>
          <w:sz w:val="28"/>
          <w:szCs w:val="24"/>
        </w:rPr>
        <w:t>53</w:t>
      </w:r>
      <w:r w:rsidRPr="002240D9">
        <w:rPr>
          <w:rFonts w:ascii="Times New Roman" w:hAnsi="Times New Roman" w:cs="Times New Roman"/>
          <w:sz w:val="28"/>
          <w:szCs w:val="24"/>
        </w:rPr>
        <w:t xml:space="preserve"> границах населенных пунктов. </w:t>
      </w:r>
      <w:r w:rsidR="00875421">
        <w:rPr>
          <w:rFonts w:ascii="Times New Roman" w:hAnsi="Times New Roman" w:cs="Times New Roman"/>
          <w:sz w:val="28"/>
          <w:szCs w:val="24"/>
        </w:rPr>
        <w:t>П</w:t>
      </w:r>
      <w:r w:rsidRPr="002240D9">
        <w:rPr>
          <w:rFonts w:ascii="Times New Roman" w:hAnsi="Times New Roman" w:cs="Times New Roman"/>
          <w:sz w:val="28"/>
          <w:szCs w:val="24"/>
        </w:rPr>
        <w:t>о состоянию на 1</w:t>
      </w:r>
      <w:r w:rsidR="000C14CC">
        <w:rPr>
          <w:rFonts w:ascii="Times New Roman" w:hAnsi="Times New Roman" w:cs="Times New Roman"/>
          <w:sz w:val="28"/>
          <w:szCs w:val="24"/>
        </w:rPr>
        <w:t> </w:t>
      </w:r>
      <w:r w:rsidRPr="002240D9">
        <w:rPr>
          <w:rFonts w:ascii="Times New Roman" w:hAnsi="Times New Roman" w:cs="Times New Roman"/>
          <w:sz w:val="28"/>
          <w:szCs w:val="24"/>
        </w:rPr>
        <w:t xml:space="preserve">января 2020 года </w:t>
      </w:r>
      <w:r w:rsidR="00875421">
        <w:rPr>
          <w:rFonts w:ascii="Times New Roman" w:hAnsi="Times New Roman" w:cs="Times New Roman"/>
          <w:sz w:val="28"/>
          <w:szCs w:val="24"/>
        </w:rPr>
        <w:t xml:space="preserve">в нем </w:t>
      </w:r>
      <w:r w:rsidRPr="002240D9">
        <w:rPr>
          <w:rFonts w:ascii="Times New Roman" w:hAnsi="Times New Roman" w:cs="Times New Roman"/>
          <w:sz w:val="28"/>
          <w:szCs w:val="24"/>
        </w:rPr>
        <w:t>содержатся сведения о 46</w:t>
      </w:r>
      <w:r w:rsidRPr="002240D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2240D9">
        <w:rPr>
          <w:rFonts w:ascii="Times New Roman" w:hAnsi="Times New Roman" w:cs="Times New Roman"/>
          <w:sz w:val="28"/>
          <w:szCs w:val="24"/>
        </w:rPr>
        <w:t xml:space="preserve">184 границах населенных пунктов. </w:t>
      </w:r>
      <w:r w:rsidR="00875421">
        <w:rPr>
          <w:rFonts w:ascii="Times New Roman" w:hAnsi="Times New Roman" w:cs="Times New Roman"/>
          <w:sz w:val="28"/>
          <w:szCs w:val="24"/>
        </w:rPr>
        <w:t>Таким образом, п</w:t>
      </w:r>
      <w:r w:rsidRPr="002240D9">
        <w:rPr>
          <w:rFonts w:ascii="Times New Roman" w:hAnsi="Times New Roman" w:cs="Times New Roman"/>
          <w:sz w:val="28"/>
          <w:szCs w:val="24"/>
        </w:rPr>
        <w:t xml:space="preserve">рирост по отношению к </w:t>
      </w:r>
      <w:r w:rsidR="00E759ED">
        <w:rPr>
          <w:rFonts w:ascii="Times New Roman" w:hAnsi="Times New Roman" w:cs="Times New Roman"/>
          <w:sz w:val="28"/>
          <w:szCs w:val="24"/>
        </w:rPr>
        <w:t>2018</w:t>
      </w:r>
      <w:r w:rsidRPr="002240D9">
        <w:rPr>
          <w:rFonts w:ascii="Times New Roman" w:hAnsi="Times New Roman" w:cs="Times New Roman"/>
          <w:sz w:val="28"/>
          <w:szCs w:val="24"/>
        </w:rPr>
        <w:t xml:space="preserve"> году составил почти 31%. </w:t>
      </w:r>
      <w:r w:rsidRPr="00875421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0C14CC" w:rsidRPr="00875421">
        <w:rPr>
          <w:rFonts w:ascii="Times New Roman" w:hAnsi="Times New Roman" w:cs="Times New Roman"/>
          <w:color w:val="000000"/>
          <w:sz w:val="28"/>
          <w:szCs w:val="24"/>
        </w:rPr>
        <w:t>сего в</w:t>
      </w:r>
      <w:r w:rsidRPr="0087542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C14CC" w:rsidRPr="00875421"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 w:rsidRPr="00875421">
        <w:rPr>
          <w:rFonts w:ascii="Times New Roman" w:hAnsi="Times New Roman" w:cs="Times New Roman"/>
          <w:color w:val="000000"/>
          <w:sz w:val="28"/>
          <w:szCs w:val="24"/>
        </w:rPr>
        <w:t xml:space="preserve"> немногим более 155,7 тысяч населенных пунктов. Таким образом, на начало 2020 года ЕГРН содержит сведения почти о 30% границ населенных пунктов.</w:t>
      </w:r>
      <w:r w:rsidR="0087542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432FD" w:rsidRPr="00B87E32" w:rsidRDefault="006432FD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87E32">
        <w:rPr>
          <w:rFonts w:ascii="Times New Roman" w:hAnsi="Times New Roman" w:cs="Times New Roman"/>
          <w:sz w:val="28"/>
          <w:szCs w:val="24"/>
        </w:rPr>
        <w:t xml:space="preserve">В минувшем году </w:t>
      </w:r>
      <w:r w:rsidR="00A37B14" w:rsidRPr="00B87E32">
        <w:rPr>
          <w:rFonts w:ascii="Times New Roman" w:hAnsi="Times New Roman" w:cs="Times New Roman"/>
          <w:sz w:val="28"/>
          <w:szCs w:val="24"/>
        </w:rPr>
        <w:t xml:space="preserve">реестр границ пополнился сведениями </w:t>
      </w:r>
      <w:r w:rsidR="00756ED5" w:rsidRPr="00B87E32">
        <w:rPr>
          <w:rFonts w:ascii="Times New Roman" w:hAnsi="Times New Roman" w:cs="Times New Roman"/>
          <w:sz w:val="28"/>
          <w:szCs w:val="24"/>
        </w:rPr>
        <w:t xml:space="preserve">и </w:t>
      </w:r>
      <w:r w:rsidR="00A37B14" w:rsidRPr="00B87E32">
        <w:rPr>
          <w:rFonts w:ascii="Times New Roman" w:hAnsi="Times New Roman" w:cs="Times New Roman"/>
          <w:sz w:val="28"/>
          <w:szCs w:val="24"/>
        </w:rPr>
        <w:t xml:space="preserve">о границах </w:t>
      </w:r>
      <w:r w:rsidR="00756ED5" w:rsidRPr="00B87E32">
        <w:rPr>
          <w:rFonts w:ascii="Times New Roman" w:hAnsi="Times New Roman" w:cs="Times New Roman"/>
          <w:sz w:val="28"/>
          <w:szCs w:val="24"/>
        </w:rPr>
        <w:t xml:space="preserve">региональных столиц – </w:t>
      </w:r>
      <w:r w:rsidR="00A37B14" w:rsidRPr="00B87E32">
        <w:rPr>
          <w:rFonts w:ascii="Times New Roman" w:hAnsi="Times New Roman" w:cs="Times New Roman"/>
          <w:sz w:val="28"/>
          <w:szCs w:val="24"/>
        </w:rPr>
        <w:t>Кургана</w:t>
      </w:r>
      <w:r w:rsidR="005A54F6" w:rsidRPr="00B87E32">
        <w:rPr>
          <w:rFonts w:ascii="Times New Roman" w:hAnsi="Times New Roman" w:cs="Times New Roman"/>
          <w:sz w:val="28"/>
          <w:szCs w:val="24"/>
        </w:rPr>
        <w:t xml:space="preserve"> и</w:t>
      </w:r>
      <w:r w:rsidR="00A37B14" w:rsidRPr="00B87E32">
        <w:rPr>
          <w:rFonts w:ascii="Times New Roman" w:hAnsi="Times New Roman" w:cs="Times New Roman"/>
          <w:sz w:val="28"/>
          <w:szCs w:val="24"/>
        </w:rPr>
        <w:t xml:space="preserve"> Новосибирска</w:t>
      </w:r>
      <w:r w:rsidR="00756ED5" w:rsidRPr="00B87E32">
        <w:rPr>
          <w:rFonts w:ascii="Times New Roman" w:hAnsi="Times New Roman" w:cs="Times New Roman"/>
          <w:sz w:val="28"/>
          <w:szCs w:val="24"/>
        </w:rPr>
        <w:t>.</w:t>
      </w:r>
      <w:r w:rsidR="00875421" w:rsidRPr="00B87E32">
        <w:rPr>
          <w:rFonts w:ascii="Times New Roman" w:hAnsi="Times New Roman" w:cs="Times New Roman"/>
          <w:sz w:val="28"/>
          <w:szCs w:val="24"/>
        </w:rPr>
        <w:t xml:space="preserve"> Всего в ЕГРН содержатся сведения </w:t>
      </w:r>
      <w:r w:rsidR="00875421" w:rsidRPr="00B87E32">
        <w:rPr>
          <w:rStyle w:val="ad"/>
          <w:rFonts w:ascii="Times New Roman" w:hAnsi="Times New Roman" w:cs="Times New Roman"/>
          <w:color w:val="auto"/>
          <w:sz w:val="28"/>
          <w:szCs w:val="24"/>
          <w:u w:val="none"/>
        </w:rPr>
        <w:t>почти о 40 столицах различных субъектов федерации</w:t>
      </w:r>
      <w:r w:rsidR="00875421" w:rsidRPr="00B87E32">
        <w:rPr>
          <w:rFonts w:ascii="Times New Roman" w:hAnsi="Times New Roman" w:cs="Times New Roman"/>
          <w:sz w:val="28"/>
          <w:szCs w:val="24"/>
        </w:rPr>
        <w:t>.</w:t>
      </w:r>
      <w:r w:rsidR="00B87E32">
        <w:rPr>
          <w:rFonts w:ascii="Times New Roman" w:hAnsi="Times New Roman" w:cs="Times New Roman"/>
          <w:sz w:val="28"/>
          <w:szCs w:val="24"/>
        </w:rPr>
        <w:t xml:space="preserve"> В частности, </w:t>
      </w:r>
      <w:r w:rsidR="00B87E32" w:rsidRPr="00B87E32">
        <w:rPr>
          <w:rFonts w:ascii="Times New Roman" w:hAnsi="Times New Roman" w:cs="Times New Roman"/>
          <w:sz w:val="28"/>
          <w:szCs w:val="24"/>
        </w:rPr>
        <w:t xml:space="preserve">сведения о границах городов: </w:t>
      </w:r>
      <w:proofErr w:type="gramStart"/>
      <w:r w:rsidR="00B87E32" w:rsidRPr="00B87E32">
        <w:rPr>
          <w:rFonts w:ascii="Times New Roman" w:hAnsi="Times New Roman" w:cs="Times New Roman"/>
          <w:sz w:val="28"/>
          <w:szCs w:val="24"/>
        </w:rPr>
        <w:t xml:space="preserve">Майкоп, Улан-Удэ, Горно-Алтайск, Элиста, Якутск, Казань, Ижевск, 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</w:t>
      </w:r>
      <w:r w:rsidR="00B87E32" w:rsidRPr="00B87E32">
        <w:rPr>
          <w:rFonts w:ascii="Times New Roman" w:hAnsi="Times New Roman" w:cs="Times New Roman"/>
          <w:sz w:val="28"/>
          <w:szCs w:val="24"/>
        </w:rPr>
        <w:lastRenderedPageBreak/>
        <w:t>Новгород, Новосибирск, Саратов, Южно-Сахалинск, Тамбов, Тула, Тюмень, Ульяновск, Москва, Биробиджан, Ханты-Мансийск, Салехард.</w:t>
      </w:r>
      <w:r w:rsidR="00B87E32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9565F6" w:rsidRDefault="009565F6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отмечают эксперты Кадастровой палаты, поддержание актуальности сведений о границах населенных пунктов помогает сократить число земельных споров между правообладателями и улучшить качество управления территориями и земельными ресурсами регионов.</w:t>
      </w:r>
      <w:r w:rsidR="00B87E3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A636E" w:rsidRDefault="000C14CC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Согласно действующему законодательству, работы по установлению точных границ </w:t>
      </w:r>
      <w:r w:rsidR="00143A00">
        <w:rPr>
          <w:rFonts w:ascii="Times New Roman" w:hAnsi="Times New Roman" w:cs="Times New Roman"/>
          <w:sz w:val="28"/>
          <w:szCs w:val="24"/>
        </w:rPr>
        <w:t xml:space="preserve">инициируют </w:t>
      </w:r>
      <w:r>
        <w:rPr>
          <w:rFonts w:ascii="Times New Roman" w:hAnsi="Times New Roman" w:cs="Times New Roman"/>
          <w:sz w:val="28"/>
          <w:szCs w:val="24"/>
        </w:rPr>
        <w:t>региональные и местные администрации, они же направляют полученные сведения в Кадастровую палату.</w:t>
      </w:r>
      <w:r w:rsidR="00B87E32">
        <w:rPr>
          <w:rFonts w:ascii="Times New Roman" w:hAnsi="Times New Roman" w:cs="Times New Roman"/>
          <w:sz w:val="28"/>
          <w:szCs w:val="24"/>
        </w:rPr>
        <w:t xml:space="preserve"> </w:t>
      </w:r>
      <w:r w:rsidR="00B87E32" w:rsidRPr="002240D9">
        <w:rPr>
          <w:rFonts w:ascii="Times New Roman" w:hAnsi="Times New Roman" w:cs="Times New Roman"/>
          <w:sz w:val="28"/>
          <w:szCs w:val="24"/>
        </w:rPr>
        <w:t>Лучше всего с задачей справляются в Ч</w:t>
      </w:r>
      <w:r w:rsidR="00B87E32">
        <w:rPr>
          <w:rFonts w:ascii="Times New Roman" w:hAnsi="Times New Roman" w:cs="Times New Roman"/>
          <w:sz w:val="28"/>
          <w:szCs w:val="24"/>
        </w:rPr>
        <w:t>увашской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 республике – </w:t>
      </w:r>
      <w:proofErr w:type="gramStart"/>
      <w:r w:rsidR="00B87E32" w:rsidRPr="002240D9">
        <w:rPr>
          <w:rFonts w:ascii="Times New Roman" w:hAnsi="Times New Roman" w:cs="Times New Roman"/>
          <w:sz w:val="28"/>
          <w:szCs w:val="24"/>
        </w:rPr>
        <w:t>там</w:t>
      </w:r>
      <w:proofErr w:type="gramEnd"/>
      <w:r w:rsidR="00B87E32" w:rsidRPr="002240D9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="00B87E32" w:rsidRPr="002240D9">
        <w:rPr>
          <w:rFonts w:ascii="Times New Roman" w:hAnsi="Times New Roman" w:cs="Times New Roman"/>
          <w:sz w:val="28"/>
          <w:szCs w:val="24"/>
        </w:rPr>
        <w:t>госреестр</w:t>
      </w:r>
      <w:proofErr w:type="spellEnd"/>
      <w:r w:rsidR="00B87E32" w:rsidRPr="002240D9">
        <w:rPr>
          <w:rFonts w:ascii="Times New Roman" w:hAnsi="Times New Roman" w:cs="Times New Roman"/>
          <w:sz w:val="28"/>
          <w:szCs w:val="24"/>
        </w:rPr>
        <w:t xml:space="preserve"> внесено </w:t>
      </w:r>
      <w:r w:rsidR="00B87E32">
        <w:rPr>
          <w:rFonts w:ascii="Times New Roman" w:hAnsi="Times New Roman" w:cs="Times New Roman"/>
          <w:sz w:val="28"/>
          <w:szCs w:val="24"/>
        </w:rPr>
        <w:t>99,1% границ населенных пунктов</w:t>
      </w:r>
      <w:r w:rsidR="00B87E32" w:rsidRPr="002240D9">
        <w:rPr>
          <w:rFonts w:ascii="Times New Roman" w:hAnsi="Times New Roman" w:cs="Times New Roman"/>
          <w:sz w:val="28"/>
          <w:szCs w:val="24"/>
        </w:rPr>
        <w:t>. В</w:t>
      </w:r>
      <w:r w:rsidR="00B87E32">
        <w:rPr>
          <w:rFonts w:ascii="Times New Roman" w:hAnsi="Times New Roman" w:cs="Times New Roman"/>
          <w:sz w:val="28"/>
          <w:szCs w:val="24"/>
        </w:rPr>
        <w:t> 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Белгородской области внесено </w:t>
      </w:r>
      <w:r w:rsidR="00B87E32">
        <w:rPr>
          <w:rFonts w:ascii="Times New Roman" w:hAnsi="Times New Roman" w:cs="Times New Roman"/>
          <w:sz w:val="28"/>
          <w:szCs w:val="24"/>
        </w:rPr>
        <w:t>96,8%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, в Краснодарском крае – </w:t>
      </w:r>
      <w:r w:rsidR="00B87E32">
        <w:rPr>
          <w:rFonts w:ascii="Times New Roman" w:hAnsi="Times New Roman" w:cs="Times New Roman"/>
          <w:sz w:val="28"/>
          <w:szCs w:val="24"/>
        </w:rPr>
        <w:t>94,4%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, </w:t>
      </w:r>
      <w:r w:rsidR="00B87E32">
        <w:rPr>
          <w:rFonts w:ascii="Times New Roman" w:hAnsi="Times New Roman" w:cs="Times New Roman"/>
          <w:sz w:val="28"/>
          <w:szCs w:val="24"/>
        </w:rPr>
        <w:t xml:space="preserve">В Тюменской области – 88%, в Республике Бурятия – 87,5%, 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в Алтайском крае – </w:t>
      </w:r>
      <w:r w:rsidR="00B87E32">
        <w:rPr>
          <w:rFonts w:ascii="Times New Roman" w:hAnsi="Times New Roman" w:cs="Times New Roman"/>
          <w:sz w:val="28"/>
          <w:szCs w:val="24"/>
        </w:rPr>
        <w:t>87,5%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, а во Владимирской области – </w:t>
      </w:r>
      <w:r w:rsidR="00B87E32">
        <w:rPr>
          <w:rFonts w:ascii="Times New Roman" w:hAnsi="Times New Roman" w:cs="Times New Roman"/>
          <w:sz w:val="28"/>
          <w:szCs w:val="24"/>
        </w:rPr>
        <w:t>84,5%</w:t>
      </w:r>
      <w:r w:rsidR="00B87E32" w:rsidRPr="002240D9">
        <w:rPr>
          <w:rFonts w:ascii="Times New Roman" w:hAnsi="Times New Roman" w:cs="Times New Roman"/>
          <w:sz w:val="28"/>
          <w:szCs w:val="24"/>
        </w:rPr>
        <w:t>.</w:t>
      </w:r>
    </w:p>
    <w:p w:rsidR="004E5A05" w:rsidRDefault="00E6432C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Земельный коде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кс РФ уточняет, что под установлением границ следует понимать утверждение или изменение генерального плана</w:t>
      </w:r>
      <w:r w:rsidRPr="00E643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населенного пункта, а также утверждение или изменение</w:t>
      </w:r>
      <w:r w:rsidRPr="00E6432C">
        <w:rPr>
          <w:rFonts w:ascii="Times New Roman" w:hAnsi="Times New Roman" w:cs="Times New Roman"/>
          <w:sz w:val="28"/>
          <w:szCs w:val="24"/>
        </w:rPr>
        <w:t xml:space="preserve"> </w:t>
      </w:r>
      <w:r w:rsidRPr="000C7692">
        <w:rPr>
          <w:rFonts w:ascii="Times New Roman" w:hAnsi="Times New Roman" w:cs="Times New Roman"/>
          <w:sz w:val="28"/>
          <w:szCs w:val="24"/>
        </w:rPr>
        <w:t>схемы территориального планирования</w:t>
      </w:r>
      <w:r w:rsidRPr="00E6432C">
        <w:rPr>
          <w:rFonts w:ascii="Times New Roman" w:hAnsi="Times New Roman" w:cs="Times New Roman"/>
          <w:sz w:val="28"/>
          <w:szCs w:val="24"/>
        </w:rPr>
        <w:t xml:space="preserve">, отображающей </w:t>
      </w:r>
      <w:r w:rsidRPr="000C7692">
        <w:rPr>
          <w:rFonts w:ascii="Times New Roman" w:hAnsi="Times New Roman" w:cs="Times New Roman"/>
          <w:sz w:val="28"/>
          <w:szCs w:val="24"/>
        </w:rPr>
        <w:t>границы сельских населенных пунктов, расположенных за пределами границ поселений</w:t>
      </w:r>
      <w:r>
        <w:rPr>
          <w:rFonts w:ascii="Times New Roman" w:hAnsi="Times New Roman" w:cs="Times New Roman"/>
          <w:sz w:val="28"/>
          <w:szCs w:val="24"/>
        </w:rPr>
        <w:t>.</w:t>
      </w:r>
      <w:r w:rsidR="009565F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20A27" w:rsidRDefault="009565F6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Границы населенных пунктов отделяют их земли от земель иных категорий.</w:t>
      </w:r>
      <w:r w:rsidR="00920A27" w:rsidRPr="00920A27">
        <w:rPr>
          <w:rFonts w:ascii="Times New Roman" w:hAnsi="Times New Roman" w:cs="Times New Roman"/>
          <w:sz w:val="28"/>
          <w:szCs w:val="24"/>
        </w:rPr>
        <w:t xml:space="preserve"> </w:t>
      </w:r>
      <w:r w:rsidR="00920A27" w:rsidRPr="002240D9">
        <w:rPr>
          <w:rFonts w:ascii="Times New Roman" w:hAnsi="Times New Roman" w:cs="Times New Roman"/>
          <w:sz w:val="28"/>
          <w:szCs w:val="24"/>
        </w:rPr>
        <w:t xml:space="preserve">На землях населенных пунктов разрешено строительство жилых домов, возведение социальных объектов и объектов ЖКХ. </w:t>
      </w:r>
    </w:p>
    <w:p w:rsidR="000C7692" w:rsidRDefault="00EC40A9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65F6">
        <w:rPr>
          <w:rFonts w:ascii="Times New Roman" w:hAnsi="Times New Roman" w:cs="Times New Roman"/>
          <w:sz w:val="28"/>
          <w:szCs w:val="24"/>
        </w:rPr>
        <w:t>Важно помнить, что при включении частных земельных участков в границы населенных пунктов, права собственников, равно как и арендаторов, сохраняются за ними в полном объеме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9565F6" w:rsidRPr="009565F6">
        <w:rPr>
          <w:rFonts w:ascii="Times New Roman" w:hAnsi="Times New Roman" w:cs="Times New Roman"/>
          <w:sz w:val="28"/>
          <w:szCs w:val="24"/>
        </w:rPr>
        <w:t>отмечают эксперты</w:t>
      </w:r>
      <w:r w:rsidR="009565F6">
        <w:rPr>
          <w:rFonts w:ascii="Times New Roman" w:hAnsi="Times New Roman" w:cs="Times New Roman"/>
          <w:sz w:val="28"/>
          <w:szCs w:val="24"/>
        </w:rPr>
        <w:t xml:space="preserve"> ФКП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C40A9" w:rsidRPr="000704EC" w:rsidRDefault="00EC40A9" w:rsidP="008545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состав земель населенных пунктов могут входить </w:t>
      </w:r>
      <w:r w:rsidR="009565F6">
        <w:rPr>
          <w:rFonts w:ascii="Times New Roman" w:hAnsi="Times New Roman" w:cs="Times New Roman"/>
          <w:sz w:val="28"/>
          <w:szCs w:val="24"/>
        </w:rPr>
        <w:t>земельные участки, отнесенные к различным</w:t>
      </w:r>
      <w:r>
        <w:rPr>
          <w:rFonts w:ascii="Times New Roman" w:hAnsi="Times New Roman" w:cs="Times New Roman"/>
          <w:sz w:val="28"/>
          <w:szCs w:val="24"/>
        </w:rPr>
        <w:t xml:space="preserve"> территориальны</w:t>
      </w:r>
      <w:r w:rsidR="009565F6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 зон</w:t>
      </w:r>
      <w:r w:rsidR="009565F6">
        <w:rPr>
          <w:rFonts w:ascii="Times New Roman" w:hAnsi="Times New Roman" w:cs="Times New Roman"/>
          <w:sz w:val="28"/>
          <w:szCs w:val="24"/>
        </w:rPr>
        <w:t>ам.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565F6">
        <w:rPr>
          <w:rFonts w:ascii="Times New Roman" w:hAnsi="Times New Roman" w:cs="Times New Roman"/>
          <w:sz w:val="28"/>
          <w:szCs w:val="24"/>
        </w:rPr>
        <w:t xml:space="preserve">Такие зоны могут быть жилыми, производственными, общественно-деловыми и рекреационными, зонами инженерных и транспортных инфраструктур и так далее. Границы и градостроительные регламенты </w:t>
      </w:r>
      <w:r>
        <w:rPr>
          <w:rFonts w:ascii="Times New Roman" w:hAnsi="Times New Roman" w:cs="Times New Roman"/>
          <w:sz w:val="28"/>
          <w:szCs w:val="24"/>
        </w:rPr>
        <w:t xml:space="preserve">для каждой </w:t>
      </w:r>
      <w:r w:rsidR="009565F6">
        <w:rPr>
          <w:rFonts w:ascii="Times New Roman" w:hAnsi="Times New Roman" w:cs="Times New Roman"/>
          <w:sz w:val="28"/>
          <w:szCs w:val="24"/>
        </w:rPr>
        <w:t xml:space="preserve">территориальной зоны </w:t>
      </w:r>
      <w:r w:rsidR="009565F6">
        <w:rPr>
          <w:rFonts w:ascii="Times New Roman" w:hAnsi="Times New Roman" w:cs="Times New Roman"/>
          <w:sz w:val="28"/>
          <w:szCs w:val="24"/>
        </w:rPr>
        <w:lastRenderedPageBreak/>
        <w:t>определяются</w:t>
      </w:r>
      <w:r>
        <w:rPr>
          <w:rFonts w:ascii="Times New Roman" w:hAnsi="Times New Roman" w:cs="Times New Roman"/>
          <w:sz w:val="28"/>
          <w:szCs w:val="24"/>
        </w:rPr>
        <w:t xml:space="preserve"> правилами землепользования и застройки.</w:t>
      </w:r>
      <w:r w:rsidR="009565F6">
        <w:rPr>
          <w:rFonts w:ascii="Times New Roman" w:hAnsi="Times New Roman" w:cs="Times New Roman"/>
          <w:sz w:val="28"/>
          <w:szCs w:val="24"/>
        </w:rPr>
        <w:t xml:space="preserve"> </w:t>
      </w:r>
      <w:r w:rsidRPr="009565F6">
        <w:rPr>
          <w:rFonts w:ascii="Times New Roman" w:hAnsi="Times New Roman" w:cs="Times New Roman"/>
          <w:sz w:val="28"/>
          <w:szCs w:val="24"/>
        </w:rPr>
        <w:t xml:space="preserve">Земельный кодекс </w:t>
      </w:r>
      <w:r w:rsidR="000704EC" w:rsidRPr="009565F6">
        <w:rPr>
          <w:rFonts w:ascii="Times New Roman" w:hAnsi="Times New Roman" w:cs="Times New Roman"/>
          <w:sz w:val="28"/>
          <w:szCs w:val="24"/>
        </w:rPr>
        <w:t>особо</w:t>
      </w:r>
      <w:r w:rsidRPr="009565F6">
        <w:rPr>
          <w:rFonts w:ascii="Times New Roman" w:hAnsi="Times New Roman" w:cs="Times New Roman"/>
          <w:sz w:val="28"/>
          <w:szCs w:val="24"/>
        </w:rPr>
        <w:t xml:space="preserve"> оговаривает обязательность исполнения градостроительных регламентов всеми собственниками земельных участков независимо от форм собственности и иных прав на земельные участки</w:t>
      </w:r>
      <w:r w:rsidRPr="000704EC">
        <w:rPr>
          <w:rFonts w:ascii="Times New Roman" w:hAnsi="Times New Roman" w:cs="Times New Roman"/>
          <w:sz w:val="28"/>
          <w:szCs w:val="24"/>
        </w:rPr>
        <w:t>.</w:t>
      </w:r>
    </w:p>
    <w:p w:rsidR="008545B6" w:rsidRDefault="008545B6" w:rsidP="008545B6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BD71C7" w:rsidRDefault="00BD71C7" w:rsidP="008545B6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BD71C7" w:rsidRDefault="00BD71C7" w:rsidP="008545B6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BD71C7" w:rsidRPr="0014706C" w:rsidRDefault="00BD71C7" w:rsidP="008545B6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BD71C7" w:rsidRPr="0014706C" w:rsidRDefault="00CA6418" w:rsidP="008545B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D71C7" w:rsidRPr="004D1C92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D71C7" w:rsidRPr="004D1C92">
          <w:rPr>
            <w:rStyle w:val="ad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BD71C7" w:rsidRPr="004D1C92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BD71C7" w:rsidRPr="004D1C92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71C7" w:rsidRPr="004D1C92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</w:t>
        </w:r>
        <w:proofErr w:type="spellEnd"/>
        <w:r w:rsidR="00BD71C7" w:rsidRPr="004D1C92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BD71C7" w:rsidRPr="00A52CE2" w:rsidRDefault="00BD71C7" w:rsidP="00BD71C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0A9" w:rsidRDefault="00EC40A9" w:rsidP="00BD71C7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sectPr w:rsidR="00EC40A9" w:rsidSect="0066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A1277"/>
    <w:multiLevelType w:val="multilevel"/>
    <w:tmpl w:val="28C0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AD9"/>
    <w:rsid w:val="00047EE3"/>
    <w:rsid w:val="000704EC"/>
    <w:rsid w:val="000C14CC"/>
    <w:rsid w:val="000C3C7B"/>
    <w:rsid w:val="000C7692"/>
    <w:rsid w:val="00143A00"/>
    <w:rsid w:val="001A636E"/>
    <w:rsid w:val="002240D9"/>
    <w:rsid w:val="00250C81"/>
    <w:rsid w:val="00343780"/>
    <w:rsid w:val="003B0DC6"/>
    <w:rsid w:val="003D250B"/>
    <w:rsid w:val="004E2174"/>
    <w:rsid w:val="004E5A05"/>
    <w:rsid w:val="005023C9"/>
    <w:rsid w:val="005A110D"/>
    <w:rsid w:val="005A54F6"/>
    <w:rsid w:val="00600763"/>
    <w:rsid w:val="00615B45"/>
    <w:rsid w:val="006432FD"/>
    <w:rsid w:val="00653B16"/>
    <w:rsid w:val="00666EF0"/>
    <w:rsid w:val="006A5876"/>
    <w:rsid w:val="00756ED5"/>
    <w:rsid w:val="007A4712"/>
    <w:rsid w:val="00815BAE"/>
    <w:rsid w:val="008545B6"/>
    <w:rsid w:val="00875421"/>
    <w:rsid w:val="008F6A7D"/>
    <w:rsid w:val="00920A27"/>
    <w:rsid w:val="009565F6"/>
    <w:rsid w:val="009F197F"/>
    <w:rsid w:val="00A37B14"/>
    <w:rsid w:val="00A97AD9"/>
    <w:rsid w:val="00B069B0"/>
    <w:rsid w:val="00B87E32"/>
    <w:rsid w:val="00BD71C7"/>
    <w:rsid w:val="00C23A7C"/>
    <w:rsid w:val="00CA6418"/>
    <w:rsid w:val="00D22A7D"/>
    <w:rsid w:val="00E6432C"/>
    <w:rsid w:val="00E759ED"/>
    <w:rsid w:val="00EC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69B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69B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69B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69B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69B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69B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E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E2174"/>
    <w:rPr>
      <w:i/>
      <w:iCs/>
    </w:rPr>
  </w:style>
  <w:style w:type="character" w:styleId="ac">
    <w:name w:val="Strong"/>
    <w:basedOn w:val="a0"/>
    <w:uiPriority w:val="22"/>
    <w:qFormat/>
    <w:rsid w:val="004E2174"/>
    <w:rPr>
      <w:b/>
      <w:bCs/>
    </w:rPr>
  </w:style>
  <w:style w:type="character" w:styleId="ad">
    <w:name w:val="Hyperlink"/>
    <w:basedOn w:val="a0"/>
    <w:uiPriority w:val="99"/>
    <w:unhideWhenUsed/>
    <w:rsid w:val="00875421"/>
    <w:rPr>
      <w:color w:val="0563C1" w:themeColor="hyperlink"/>
      <w:u w:val="single"/>
    </w:rPr>
  </w:style>
  <w:style w:type="character" w:customStyle="1" w:styleId="blk">
    <w:name w:val="blk"/>
    <w:basedOn w:val="a0"/>
    <w:rsid w:val="00EC40A9"/>
  </w:style>
  <w:style w:type="character" w:styleId="ae">
    <w:name w:val="FollowedHyperlink"/>
    <w:basedOn w:val="a0"/>
    <w:uiPriority w:val="99"/>
    <w:semiHidden/>
    <w:unhideWhenUsed/>
    <w:rsid w:val="00B87E3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@36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D364-E2CE-44F5-88C7-64B6FA61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Онуфриева </cp:lastModifiedBy>
  <cp:revision>8</cp:revision>
  <dcterms:created xsi:type="dcterms:W3CDTF">2020-02-10T12:39:00Z</dcterms:created>
  <dcterms:modified xsi:type="dcterms:W3CDTF">2020-03-02T08:47:00Z</dcterms:modified>
</cp:coreProperties>
</file>