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bookmarkStart w:id="0" w:name="_GoBack"/>
      <w:r w:rsidRPr="008F26D6">
        <w:rPr>
          <w:b/>
          <w:bCs/>
          <w:color w:val="212121"/>
          <w:sz w:val="21"/>
          <w:szCs w:val="21"/>
        </w:rPr>
        <w:t>ДОКЛАД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ГЛАВЫ АДМИНИСТРАЦИИ   ПАРИЖСКОКОММУНСКОГО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СЕЛЬСКОГО ПОСЕЛЕНИЯ О   ПРОДЕЛАННОЙ РАБОТЕ</w:t>
      </w:r>
      <w:bookmarkEnd w:id="0"/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 xml:space="preserve">ПО СОЦИАЛЬНО-ЭКОНОМИЧЕСКОМУ РАЗВИТИЮ ЗА 2022 ГОД И ПЕРСПЕКТИВАХ РАЗВИТИЯ НА 2023 </w:t>
      </w:r>
      <w:proofErr w:type="gramStart"/>
      <w:r w:rsidRPr="008F26D6">
        <w:rPr>
          <w:b/>
          <w:bCs/>
          <w:color w:val="212121"/>
          <w:sz w:val="21"/>
          <w:szCs w:val="21"/>
        </w:rPr>
        <w:t>ГОД .</w:t>
      </w:r>
      <w:proofErr w:type="gramEnd"/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 xml:space="preserve">Общая численность населения сельского поселения по состоянию на 01.01.2023 г. составляет 1420 человека. За прошедший год население уменьшилось на 6 человек, за счет миграции. Родилось - </w:t>
      </w:r>
      <w:proofErr w:type="gramStart"/>
      <w:r w:rsidRPr="008F26D6">
        <w:rPr>
          <w:color w:val="212121"/>
          <w:sz w:val="21"/>
          <w:szCs w:val="21"/>
        </w:rPr>
        <w:t>4,   </w:t>
      </w:r>
      <w:proofErr w:type="gramEnd"/>
      <w:r w:rsidRPr="008F26D6">
        <w:rPr>
          <w:color w:val="212121"/>
          <w:sz w:val="21"/>
          <w:szCs w:val="21"/>
        </w:rPr>
        <w:t>умерло 21 - на 7 человек меньше, прибыло 41 , убыло 30 на 27 человек меньше.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Исполнение бюджета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Бюджет на 2022 год составил всего доходов – 23103,746 тыс. руб.,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Расходы – 24103,176 тыс. рублей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Результат исполнения бюджета (профицит) 999,429 тыс. руб.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О проделанной работе по мобилизации доходов.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Динамика изменений недоимки по налоговым сборам.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 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Проводилась индивидуальная работа с руководителями хозяйств находящихся на территории поселения и физическими лицами по налоговым сборам. Отрабатывается недоимка по налогам. Проводится работа по списанию недоимки.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 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 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Реализация социально-значимых мероприятий на территории поселения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За период 2022 года   проделана следующая работа: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в текущем году на средства дорожного фонда произведена отсыпка щебнем дорог местного значения </w:t>
      </w:r>
      <w:proofErr w:type="gramStart"/>
      <w:r w:rsidRPr="008F26D6">
        <w:rPr>
          <w:color w:val="212121"/>
          <w:sz w:val="21"/>
          <w:szCs w:val="21"/>
        </w:rPr>
        <w:t>  :</w:t>
      </w:r>
      <w:proofErr w:type="gramEnd"/>
      <w:r w:rsidRPr="008F26D6">
        <w:rPr>
          <w:color w:val="212121"/>
          <w:sz w:val="21"/>
          <w:szCs w:val="21"/>
        </w:rPr>
        <w:t xml:space="preserve"> с. </w:t>
      </w:r>
      <w:proofErr w:type="spellStart"/>
      <w:r w:rsidRPr="008F26D6">
        <w:rPr>
          <w:color w:val="212121"/>
          <w:sz w:val="21"/>
          <w:szCs w:val="21"/>
        </w:rPr>
        <w:t>Никоново</w:t>
      </w:r>
      <w:proofErr w:type="spellEnd"/>
      <w:r w:rsidRPr="008F26D6">
        <w:rPr>
          <w:color w:val="212121"/>
          <w:sz w:val="21"/>
          <w:szCs w:val="21"/>
        </w:rPr>
        <w:t xml:space="preserve">, ул. Молодежная - 1070 м ; асфальтирование за счет денег областного бюджета </w:t>
      </w:r>
      <w:proofErr w:type="spellStart"/>
      <w:r w:rsidRPr="008F26D6">
        <w:rPr>
          <w:color w:val="212121"/>
          <w:sz w:val="21"/>
          <w:szCs w:val="21"/>
        </w:rPr>
        <w:t>с.Никоново</w:t>
      </w:r>
      <w:proofErr w:type="spellEnd"/>
      <w:r w:rsidRPr="008F26D6">
        <w:rPr>
          <w:color w:val="212121"/>
          <w:sz w:val="21"/>
          <w:szCs w:val="21"/>
        </w:rPr>
        <w:t xml:space="preserve"> ул. Веселая - 1411м; с. Парижская Коммуна ул. Зеленая – 879 м, </w:t>
      </w:r>
      <w:proofErr w:type="spellStart"/>
      <w:r w:rsidRPr="008F26D6">
        <w:rPr>
          <w:color w:val="212121"/>
          <w:sz w:val="21"/>
          <w:szCs w:val="21"/>
        </w:rPr>
        <w:t>ул.Заречная</w:t>
      </w:r>
      <w:proofErr w:type="spellEnd"/>
      <w:r w:rsidRPr="008F26D6">
        <w:rPr>
          <w:color w:val="212121"/>
          <w:sz w:val="21"/>
          <w:szCs w:val="21"/>
        </w:rPr>
        <w:t xml:space="preserve"> 592 м. Заасфальтировано: </w:t>
      </w:r>
      <w:proofErr w:type="spellStart"/>
      <w:r w:rsidRPr="008F26D6">
        <w:rPr>
          <w:color w:val="212121"/>
          <w:sz w:val="21"/>
          <w:szCs w:val="21"/>
        </w:rPr>
        <w:t>с.Никоново</w:t>
      </w:r>
      <w:proofErr w:type="spellEnd"/>
      <w:r w:rsidRPr="008F26D6">
        <w:rPr>
          <w:color w:val="212121"/>
          <w:sz w:val="21"/>
          <w:szCs w:val="21"/>
        </w:rPr>
        <w:t xml:space="preserve"> </w:t>
      </w:r>
      <w:proofErr w:type="spellStart"/>
      <w:r w:rsidRPr="008F26D6">
        <w:rPr>
          <w:color w:val="212121"/>
          <w:sz w:val="21"/>
          <w:szCs w:val="21"/>
        </w:rPr>
        <w:t>ул.Веселая</w:t>
      </w:r>
      <w:proofErr w:type="spellEnd"/>
      <w:r w:rsidRPr="008F26D6">
        <w:rPr>
          <w:color w:val="212121"/>
          <w:sz w:val="21"/>
          <w:szCs w:val="21"/>
        </w:rPr>
        <w:t xml:space="preserve"> 1411 м., </w:t>
      </w:r>
      <w:proofErr w:type="spellStart"/>
      <w:r w:rsidRPr="008F26D6">
        <w:rPr>
          <w:color w:val="212121"/>
          <w:sz w:val="21"/>
          <w:szCs w:val="21"/>
        </w:rPr>
        <w:t>ул.Красноармейская</w:t>
      </w:r>
      <w:proofErr w:type="spellEnd"/>
      <w:r w:rsidRPr="008F26D6">
        <w:rPr>
          <w:color w:val="212121"/>
          <w:sz w:val="21"/>
          <w:szCs w:val="21"/>
        </w:rPr>
        <w:t xml:space="preserve"> – 981 м., в селе Парижская Коммуна </w:t>
      </w:r>
      <w:proofErr w:type="spellStart"/>
      <w:r w:rsidRPr="008F26D6">
        <w:rPr>
          <w:color w:val="212121"/>
          <w:sz w:val="21"/>
          <w:szCs w:val="21"/>
        </w:rPr>
        <w:t>ул.Пушкина</w:t>
      </w:r>
      <w:proofErr w:type="spellEnd"/>
      <w:r w:rsidRPr="008F26D6">
        <w:rPr>
          <w:color w:val="212121"/>
          <w:sz w:val="21"/>
          <w:szCs w:val="21"/>
        </w:rPr>
        <w:t xml:space="preserve"> – 850 м., ул. Свободы 492 м.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 xml:space="preserve">- проводилось </w:t>
      </w:r>
      <w:proofErr w:type="spellStart"/>
      <w:r w:rsidRPr="008F26D6">
        <w:rPr>
          <w:color w:val="212121"/>
          <w:sz w:val="21"/>
          <w:szCs w:val="21"/>
        </w:rPr>
        <w:t>грейдирование</w:t>
      </w:r>
      <w:proofErr w:type="spellEnd"/>
      <w:r w:rsidRPr="008F26D6">
        <w:rPr>
          <w:color w:val="212121"/>
          <w:sz w:val="21"/>
          <w:szCs w:val="21"/>
        </w:rPr>
        <w:t xml:space="preserve"> грунтовых дорог;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окашивались и опахивались территории поселения;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lastRenderedPageBreak/>
        <w:t>- в зимний период производились расчистки дорог от снега во всех населенных пунктах по всем улицам сельского поселения;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производился текущий ремонт водопровода в селе Парижская Коммуна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производилась работа по улучшению уличного освещения. Установлено дополнительно 3 фонаря; и отремонтировали старые - 19 шт.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 xml:space="preserve">- производилась уборка мусора на кладбищах и у </w:t>
      </w:r>
      <w:proofErr w:type="gramStart"/>
      <w:r w:rsidRPr="008F26D6">
        <w:rPr>
          <w:color w:val="212121"/>
          <w:sz w:val="21"/>
          <w:szCs w:val="21"/>
        </w:rPr>
        <w:t>кладбищ ,</w:t>
      </w:r>
      <w:proofErr w:type="gramEnd"/>
      <w:r w:rsidRPr="008F26D6">
        <w:rPr>
          <w:color w:val="212121"/>
          <w:sz w:val="21"/>
          <w:szCs w:val="21"/>
        </w:rPr>
        <w:t xml:space="preserve"> подвозился песок; администрация организует и проводит совместно с муниципальными учреждениями СОШ и СДК   праздники и мероприятия;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 xml:space="preserve">- проводилась работа в области пожарной безопасности, а именно выдавались один раз в квартал памятки «о правилах пожарной безопасности» и проводился инструктаж граждан, находящихся в группе риска, да и совсем </w:t>
      </w:r>
      <w:proofErr w:type="gramStart"/>
      <w:r w:rsidRPr="008F26D6">
        <w:rPr>
          <w:color w:val="212121"/>
          <w:sz w:val="21"/>
          <w:szCs w:val="21"/>
        </w:rPr>
        <w:t xml:space="preserve">населением;   </w:t>
      </w:r>
      <w:proofErr w:type="gramEnd"/>
      <w:r w:rsidRPr="008F26D6">
        <w:rPr>
          <w:color w:val="212121"/>
          <w:sz w:val="21"/>
          <w:szCs w:val="21"/>
        </w:rPr>
        <w:t xml:space="preserve">неоднократно с членами добровольной дружины приходилось тушить ландшафтные пожары, установлено 4 дымовых </w:t>
      </w:r>
      <w:proofErr w:type="spellStart"/>
      <w:r w:rsidRPr="008F26D6">
        <w:rPr>
          <w:color w:val="212121"/>
          <w:sz w:val="21"/>
          <w:szCs w:val="21"/>
        </w:rPr>
        <w:t>извещателя</w:t>
      </w:r>
      <w:proofErr w:type="spellEnd"/>
      <w:r w:rsidRPr="008F26D6">
        <w:rPr>
          <w:color w:val="212121"/>
          <w:sz w:val="21"/>
          <w:szCs w:val="21"/>
        </w:rPr>
        <w:t>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с помощью инициативной группы при поддержке АНО «Образ будущего» до обустроили сад (установили 12 фонарей, 6 лавочек, 6 урн, уложили тротуарную плитку);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ввели в эксплуатацию новый ФАП в селе Парижская Коммуна;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 xml:space="preserve">- обустроили территорию около построенного </w:t>
      </w:r>
      <w:proofErr w:type="spellStart"/>
      <w:r w:rsidRPr="008F26D6">
        <w:rPr>
          <w:color w:val="212121"/>
          <w:sz w:val="21"/>
          <w:szCs w:val="21"/>
        </w:rPr>
        <w:t>ФАПа</w:t>
      </w:r>
      <w:proofErr w:type="spellEnd"/>
      <w:r w:rsidRPr="008F26D6">
        <w:rPr>
          <w:color w:val="212121"/>
          <w:sz w:val="21"/>
          <w:szCs w:val="21"/>
        </w:rPr>
        <w:t xml:space="preserve"> с. Парижская Коммуна;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закупили 10 контейнеров для сбора мусора, приобретено 3 ранцевых огнетушителя;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текущая работа;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     Также на территории поселения осуществляет деятельность муниципальное предприятие МУП «Водник», которое оказывает услуги по водоснабжению жителям с. Парижская Коммуна.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  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Культура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Финансирование осуществляется из бюджета Парижскокоммунского сельского поселения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Работает коллектив художественной самодеятельности</w:t>
      </w:r>
      <w:proofErr w:type="gramStart"/>
      <w:r w:rsidRPr="008F26D6">
        <w:rPr>
          <w:color w:val="212121"/>
          <w:sz w:val="21"/>
          <w:szCs w:val="21"/>
        </w:rPr>
        <w:t>   «</w:t>
      </w:r>
      <w:proofErr w:type="gramEnd"/>
      <w:r w:rsidRPr="008F26D6">
        <w:rPr>
          <w:color w:val="212121"/>
          <w:sz w:val="21"/>
          <w:szCs w:val="21"/>
        </w:rPr>
        <w:t>Сударыня»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Детская группа «Улыбка», работает танцевальный кружок, привлекается молодежь для участия в художественной самодеятельности;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Проводятся все праздники, мероприятия, такие, как: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новый год;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проведению празднования «Проводов Зимы», масленица;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концертные программы к 23 февраля и 8 марта;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празднованию 77-й годовщины Победы в Великой Отечественной войне, с подготовкой проведения;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Автопробег по селам поселения с заездом к ветеранам и к вдовам ВОВ;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День защиты детей;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lastRenderedPageBreak/>
        <w:t>-Международного дня пожилых людей 1 октября 2022 года;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День села;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последний звонок, выпускные вечер;                                                                               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 xml:space="preserve">- поздравления </w:t>
      </w:r>
      <w:proofErr w:type="gramStart"/>
      <w:r w:rsidRPr="008F26D6">
        <w:rPr>
          <w:color w:val="212121"/>
          <w:sz w:val="21"/>
          <w:szCs w:val="21"/>
        </w:rPr>
        <w:t>учреждений</w:t>
      </w:r>
      <w:proofErr w:type="gramEnd"/>
      <w:r w:rsidRPr="008F26D6">
        <w:rPr>
          <w:color w:val="212121"/>
          <w:sz w:val="21"/>
          <w:szCs w:val="21"/>
        </w:rPr>
        <w:t xml:space="preserve"> расположенных на территории с профессиональными праздниками и многое др.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 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8F26D6">
        <w:rPr>
          <w:b/>
          <w:bCs/>
          <w:color w:val="212121"/>
          <w:sz w:val="21"/>
          <w:szCs w:val="21"/>
        </w:rPr>
        <w:t>Спорт-развитие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Все спортивные сооружения содержались в надлежащем состоянии, за период 2022 года проводились различные спортивные мероприятия;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>- в сельском поселении занимаются спортом не только школьники, а также взрослые на базе школьного спортзала и спортивной площадки;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212121"/>
          <w:sz w:val="21"/>
          <w:szCs w:val="21"/>
        </w:rPr>
        <w:t xml:space="preserve">- учащиеся </w:t>
      </w:r>
      <w:proofErr w:type="spellStart"/>
      <w:r w:rsidRPr="008F26D6">
        <w:rPr>
          <w:color w:val="212121"/>
          <w:sz w:val="21"/>
          <w:szCs w:val="21"/>
        </w:rPr>
        <w:t>Парижскокоммунской</w:t>
      </w:r>
      <w:proofErr w:type="spellEnd"/>
      <w:r w:rsidRPr="008F26D6">
        <w:rPr>
          <w:color w:val="212121"/>
          <w:sz w:val="21"/>
          <w:szCs w:val="21"/>
        </w:rPr>
        <w:t xml:space="preserve"> СОШ принимают участие в соревнованиях по 10 видам спорта, в том числе теннис, волейбол, шахматы, футбол входят в состав сборных команд района.</w:t>
      </w:r>
    </w:p>
    <w:p w:rsidR="008F26D6" w:rsidRPr="008F26D6" w:rsidRDefault="008F26D6" w:rsidP="008F26D6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1E1E1E"/>
          <w:sz w:val="21"/>
          <w:szCs w:val="21"/>
        </w:rPr>
        <w:t> 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1E1E1E"/>
          <w:sz w:val="21"/>
          <w:szCs w:val="21"/>
        </w:rPr>
        <w:t> 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1E1E1E"/>
          <w:sz w:val="21"/>
          <w:szCs w:val="21"/>
        </w:rPr>
        <w:t>Глава Парижскокоммунского</w:t>
      </w:r>
    </w:p>
    <w:p w:rsidR="008F26D6" w:rsidRPr="008F26D6" w:rsidRDefault="008F26D6" w:rsidP="008F26D6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8F26D6">
        <w:rPr>
          <w:color w:val="1E1E1E"/>
          <w:sz w:val="21"/>
          <w:szCs w:val="21"/>
        </w:rPr>
        <w:t xml:space="preserve">сельского </w:t>
      </w:r>
      <w:proofErr w:type="gramStart"/>
      <w:r w:rsidRPr="008F26D6">
        <w:rPr>
          <w:color w:val="1E1E1E"/>
          <w:sz w:val="21"/>
          <w:szCs w:val="21"/>
        </w:rPr>
        <w:t>поселения:   </w:t>
      </w:r>
      <w:proofErr w:type="gramEnd"/>
      <w:r w:rsidRPr="008F26D6">
        <w:rPr>
          <w:color w:val="1E1E1E"/>
          <w:sz w:val="21"/>
          <w:szCs w:val="21"/>
        </w:rPr>
        <w:t>                                                                                             Д.В.Кирсанова</w:t>
      </w:r>
    </w:p>
    <w:p w:rsidR="00704C88" w:rsidRPr="00195023" w:rsidRDefault="00704C88" w:rsidP="00195023"/>
    <w:sectPr w:rsidR="00704C88" w:rsidRPr="0019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195023"/>
    <w:rsid w:val="0021139D"/>
    <w:rsid w:val="00704C88"/>
    <w:rsid w:val="008432C1"/>
    <w:rsid w:val="008F26D6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a5">
    <w:name w:val="Знак Знак Знак Знак"/>
    <w:basedOn w:val="a"/>
    <w:rsid w:val="008432C1"/>
    <w:pPr>
      <w:widowControl w:val="0"/>
      <w:suppressAutoHyphens/>
      <w:spacing w:after="160" w:line="240" w:lineRule="exact"/>
    </w:pPr>
    <w:rPr>
      <w:rFonts w:ascii="Verdana" w:eastAsia="SimSun" w:hAnsi="Verdana" w:cs="Mangal"/>
      <w:kern w:val="2"/>
      <w:lang w:val="en-US" w:eastAsia="en-US" w:bidi="hi-IN"/>
    </w:rPr>
  </w:style>
  <w:style w:type="paragraph" w:styleId="a6">
    <w:name w:val="Balloon Text"/>
    <w:basedOn w:val="a"/>
    <w:link w:val="a7"/>
    <w:uiPriority w:val="99"/>
    <w:semiHidden/>
    <w:unhideWhenUsed/>
    <w:rsid w:val="008432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2023-08-08T08:48:00Z</cp:lastPrinted>
  <dcterms:created xsi:type="dcterms:W3CDTF">2023-09-13T12:50:00Z</dcterms:created>
  <dcterms:modified xsi:type="dcterms:W3CDTF">2023-09-13T12:50:00Z</dcterms:modified>
</cp:coreProperties>
</file>